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03" w:rsidRDefault="007D4C03">
      <w:pPr>
        <w:pStyle w:val="ConsPlusNormal"/>
      </w:pPr>
      <w:bookmarkStart w:id="0" w:name="_GoBack"/>
      <w:bookmarkEnd w:id="0"/>
      <w:r>
        <w:t>Зарегистрировано в Минюсте России 12 декабря 2013 г. N 30591</w:t>
      </w:r>
    </w:p>
    <w:p w:rsidR="007D4C03" w:rsidRDefault="007D4C03">
      <w:pPr>
        <w:pStyle w:val="ConsPlusNormal"/>
        <w:pBdr>
          <w:top w:val="single" w:sz="6" w:space="0" w:color="auto"/>
        </w:pBdr>
        <w:spacing w:before="100" w:after="100"/>
        <w:jc w:val="both"/>
        <w:rPr>
          <w:sz w:val="2"/>
          <w:szCs w:val="2"/>
        </w:rPr>
      </w:pPr>
    </w:p>
    <w:p w:rsidR="007D4C03" w:rsidRDefault="007D4C03">
      <w:pPr>
        <w:pStyle w:val="ConsPlusNormal"/>
      </w:pPr>
    </w:p>
    <w:p w:rsidR="007D4C03" w:rsidRDefault="007D4C03">
      <w:pPr>
        <w:pStyle w:val="ConsPlusTitle"/>
        <w:jc w:val="center"/>
      </w:pPr>
      <w:r>
        <w:t>МИНИСТЕРСТВО ЗДРАВООХРАНЕНИЯ РОССИЙСКОЙ ФЕДЕРАЦИИ</w:t>
      </w:r>
    </w:p>
    <w:p w:rsidR="007D4C03" w:rsidRDefault="007D4C03">
      <w:pPr>
        <w:pStyle w:val="ConsPlusTitle"/>
        <w:jc w:val="center"/>
      </w:pPr>
    </w:p>
    <w:p w:rsidR="007D4C03" w:rsidRDefault="007D4C03">
      <w:pPr>
        <w:pStyle w:val="ConsPlusTitle"/>
        <w:jc w:val="center"/>
      </w:pPr>
      <w:r>
        <w:t>ПРИКАЗ</w:t>
      </w:r>
    </w:p>
    <w:p w:rsidR="007D4C03" w:rsidRDefault="007D4C03">
      <w:pPr>
        <w:pStyle w:val="ConsPlusTitle"/>
        <w:jc w:val="center"/>
      </w:pPr>
      <w:r>
        <w:t>от 24 сентября 2013 г. N 665н</w:t>
      </w:r>
    </w:p>
    <w:p w:rsidR="007D4C03" w:rsidRDefault="007D4C03">
      <w:pPr>
        <w:pStyle w:val="ConsPlusTitle"/>
        <w:jc w:val="center"/>
      </w:pPr>
    </w:p>
    <w:p w:rsidR="007D4C03" w:rsidRDefault="007D4C03">
      <w:pPr>
        <w:pStyle w:val="ConsPlusTitle"/>
        <w:jc w:val="center"/>
      </w:pPr>
      <w:r>
        <w:t>О ПРОВЕДЕНИИ</w:t>
      </w:r>
    </w:p>
    <w:p w:rsidR="007D4C03" w:rsidRDefault="007D4C03">
      <w:pPr>
        <w:pStyle w:val="ConsPlusTitle"/>
        <w:jc w:val="center"/>
      </w:pPr>
      <w:r>
        <w:t>ВСЕРОССИЙСКОГО КОНКУРСА "ЛУЧШИЙ СПЕЦИАЛИСТ СО СРЕДНИМ</w:t>
      </w:r>
    </w:p>
    <w:p w:rsidR="007D4C03" w:rsidRDefault="007D4C03">
      <w:pPr>
        <w:pStyle w:val="ConsPlusTitle"/>
        <w:jc w:val="center"/>
      </w:pPr>
      <w:r>
        <w:t>МЕДИЦИНСКИМ И ФАРМАЦЕВТИЧЕСКИМ ОБРАЗОВАНИЕМ"</w:t>
      </w:r>
    </w:p>
    <w:p w:rsidR="007D4C03" w:rsidRDefault="007D4C03">
      <w:pPr>
        <w:pStyle w:val="ConsPlusNormal"/>
        <w:jc w:val="center"/>
      </w:pPr>
      <w:r>
        <w:t>Список изменяющих документов</w:t>
      </w:r>
    </w:p>
    <w:p w:rsidR="007D4C03" w:rsidRDefault="007D4C03">
      <w:pPr>
        <w:pStyle w:val="ConsPlusNormal"/>
        <w:jc w:val="center"/>
      </w:pPr>
      <w:r>
        <w:t xml:space="preserve">(в ред. </w:t>
      </w:r>
      <w:hyperlink r:id="rId5" w:history="1">
        <w:r>
          <w:rPr>
            <w:color w:val="0000FF"/>
          </w:rPr>
          <w:t>Приказа</w:t>
        </w:r>
      </w:hyperlink>
      <w:r>
        <w:t xml:space="preserve"> Минздрава России от 01.07.2015 N 404н)</w:t>
      </w:r>
    </w:p>
    <w:p w:rsidR="007D4C03" w:rsidRDefault="007D4C03">
      <w:pPr>
        <w:pStyle w:val="ConsPlusNormal"/>
        <w:jc w:val="center"/>
      </w:pPr>
    </w:p>
    <w:p w:rsidR="007D4C03" w:rsidRDefault="007D4C03">
      <w:pPr>
        <w:pStyle w:val="ConsPlusNormal"/>
        <w:ind w:firstLine="540"/>
        <w:jc w:val="both"/>
      </w:pPr>
      <w:r>
        <w:t xml:space="preserve">В целях реализации </w:t>
      </w:r>
      <w:hyperlink r:id="rId6" w:history="1">
        <w:r>
          <w:rPr>
            <w:color w:val="0000FF"/>
          </w:rPr>
          <w:t>пункта 19</w:t>
        </w:r>
      </w:hyperlink>
      <w:r>
        <w:t xml:space="preserve"> комплекса мер по обеспечению системы здравоохранения Российской Федерации медицинскими кадрами до 2018 года, утвержденного распоряжением Правительства Российской Федерации от 15 апреля 2013 г. N 614-р (Собрание законодательства Российской Федерации, 2013, N 16, ст. 3017), приказываю:</w:t>
      </w:r>
    </w:p>
    <w:p w:rsidR="007D4C03" w:rsidRDefault="007D4C03">
      <w:pPr>
        <w:pStyle w:val="ConsPlusNormal"/>
        <w:ind w:firstLine="540"/>
        <w:jc w:val="both"/>
      </w:pPr>
      <w:r>
        <w:t>1. Утвердить:</w:t>
      </w:r>
    </w:p>
    <w:p w:rsidR="007D4C03" w:rsidRDefault="007D4C03">
      <w:pPr>
        <w:pStyle w:val="ConsPlusNormal"/>
        <w:ind w:firstLine="540"/>
        <w:jc w:val="both"/>
      </w:pPr>
      <w:bookmarkStart w:id="1" w:name="P17"/>
      <w:bookmarkEnd w:id="1"/>
      <w:r>
        <w:t xml:space="preserve">условия и порядок проведения Всероссийского конкурса "Лучший специалист со средним медицинским и фармацевтическим образованием" согласно </w:t>
      </w:r>
      <w:hyperlink w:anchor="P42" w:history="1">
        <w:r>
          <w:rPr>
            <w:color w:val="0000FF"/>
          </w:rPr>
          <w:t>приложению N 1</w:t>
        </w:r>
      </w:hyperlink>
      <w:r>
        <w:t>;</w:t>
      </w:r>
    </w:p>
    <w:p w:rsidR="007D4C03" w:rsidRDefault="007D4C03">
      <w:pPr>
        <w:pStyle w:val="ConsPlusNormal"/>
        <w:ind w:firstLine="540"/>
        <w:jc w:val="both"/>
      </w:pPr>
      <w:bookmarkStart w:id="2" w:name="P18"/>
      <w:bookmarkEnd w:id="2"/>
      <w:r>
        <w:t xml:space="preserve">порядок и размер выплаты денежного поощрения победителям Всероссийского конкурса "Лучший специалист со средним медицинским и фармацевтическим образованием" согласно </w:t>
      </w:r>
      <w:hyperlink w:anchor="P506" w:history="1">
        <w:r>
          <w:rPr>
            <w:color w:val="0000FF"/>
          </w:rPr>
          <w:t>приложению N 2</w:t>
        </w:r>
      </w:hyperlink>
      <w:r>
        <w:t>.</w:t>
      </w:r>
    </w:p>
    <w:p w:rsidR="007D4C03" w:rsidRDefault="007D4C03">
      <w:pPr>
        <w:pStyle w:val="ConsPlusNormal"/>
        <w:jc w:val="both"/>
      </w:pPr>
      <w:r>
        <w:t xml:space="preserve">(п. 1 в ред. </w:t>
      </w:r>
      <w:hyperlink r:id="rId7" w:history="1">
        <w:r>
          <w:rPr>
            <w:color w:val="0000FF"/>
          </w:rPr>
          <w:t>Приказа</w:t>
        </w:r>
      </w:hyperlink>
      <w:r>
        <w:t xml:space="preserve"> Минздрава России от 01.07.2015 N 404н)</w:t>
      </w:r>
    </w:p>
    <w:p w:rsidR="007D4C03" w:rsidRDefault="007D4C03">
      <w:pPr>
        <w:pStyle w:val="ConsPlusNormal"/>
        <w:ind w:firstLine="540"/>
        <w:jc w:val="both"/>
      </w:pPr>
      <w:r>
        <w:t>2. Организацию работы по подготовке к проведению Всероссийского конкурса "Лучший специалист со средним медицинским и фармацевтическим образованием" (далее - Конкурс) возложить на Департамент медицинского образования и кадровой политики в здравоохранении (Т.В. Семенова).</w:t>
      </w:r>
    </w:p>
    <w:p w:rsidR="007D4C03" w:rsidRDefault="007D4C03">
      <w:pPr>
        <w:pStyle w:val="ConsPlusNormal"/>
        <w:jc w:val="both"/>
      </w:pPr>
      <w:r>
        <w:t xml:space="preserve">(п. 2 в ред. </w:t>
      </w:r>
      <w:hyperlink r:id="rId8" w:history="1">
        <w:r>
          <w:rPr>
            <w:color w:val="0000FF"/>
          </w:rPr>
          <w:t>Приказа</w:t>
        </w:r>
      </w:hyperlink>
      <w:r>
        <w:t xml:space="preserve"> Минздрава России от 01.07.2015 N 404н)</w:t>
      </w:r>
    </w:p>
    <w:p w:rsidR="007D4C03" w:rsidRDefault="007D4C03">
      <w:pPr>
        <w:pStyle w:val="ConsPlusNormal"/>
        <w:ind w:firstLine="540"/>
        <w:jc w:val="both"/>
      </w:pPr>
      <w:r>
        <w:t>3. Департаменту управления делами и кадров (С.И. Козлов) обеспечить организационно-техническое сопровождение проведения Конкурса.</w:t>
      </w:r>
    </w:p>
    <w:p w:rsidR="007D4C03" w:rsidRDefault="007D4C03">
      <w:pPr>
        <w:pStyle w:val="ConsPlusNormal"/>
        <w:ind w:firstLine="540"/>
        <w:jc w:val="both"/>
      </w:pPr>
      <w:r>
        <w:t xml:space="preserve">4. Департаменту учетной политики и контроля (Н.Б. </w:t>
      </w:r>
      <w:proofErr w:type="spellStart"/>
      <w:r>
        <w:t>Саволайнен</w:t>
      </w:r>
      <w:proofErr w:type="spellEnd"/>
      <w:r>
        <w:t>) обеспечить своевременное перечисление денежного поощрения победителям Конкурса.</w:t>
      </w:r>
    </w:p>
    <w:p w:rsidR="007D4C03" w:rsidRDefault="007D4C03">
      <w:pPr>
        <w:pStyle w:val="ConsPlusNormal"/>
        <w:jc w:val="both"/>
      </w:pPr>
      <w:r>
        <w:t xml:space="preserve">(п. 4 в ред. </w:t>
      </w:r>
      <w:hyperlink r:id="rId9" w:history="1">
        <w:r>
          <w:rPr>
            <w:color w:val="0000FF"/>
          </w:rPr>
          <w:t>Приказа</w:t>
        </w:r>
      </w:hyperlink>
      <w:r>
        <w:t xml:space="preserve"> Минздрава России от 01.07.2015 N 404н)</w:t>
      </w:r>
    </w:p>
    <w:p w:rsidR="007D4C03" w:rsidRDefault="007D4C03">
      <w:pPr>
        <w:pStyle w:val="ConsPlusNormal"/>
        <w:ind w:firstLine="540"/>
        <w:jc w:val="both"/>
      </w:pPr>
      <w:r>
        <w:t>5. Рекомендовать федеральным органам государственной власти, органам государственной власти субъектов Российской Федерации, государственным академиям наук и другим организациям, в ведении которых имеются медицинские организации:</w:t>
      </w:r>
    </w:p>
    <w:p w:rsidR="007D4C03" w:rsidRDefault="007D4C03">
      <w:pPr>
        <w:pStyle w:val="ConsPlusNormal"/>
        <w:ind w:firstLine="540"/>
        <w:jc w:val="both"/>
      </w:pPr>
      <w:r>
        <w:t>организовать участие подведомственных медицинских организаций в проведении Конкурса;</w:t>
      </w:r>
    </w:p>
    <w:p w:rsidR="007D4C03" w:rsidRDefault="007D4C03">
      <w:pPr>
        <w:pStyle w:val="ConsPlusNormal"/>
        <w:ind w:firstLine="540"/>
        <w:jc w:val="both"/>
      </w:pPr>
      <w:r>
        <w:t>решить вопрос о командировании победителей третьего этапа Конкурса на торжественную церемонию награждения победителей.</w:t>
      </w:r>
    </w:p>
    <w:p w:rsidR="007D4C03" w:rsidRDefault="007D4C03">
      <w:pPr>
        <w:pStyle w:val="ConsPlusNormal"/>
        <w:ind w:firstLine="540"/>
        <w:jc w:val="both"/>
      </w:pPr>
      <w:r>
        <w:t xml:space="preserve">6.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7D4C03" w:rsidRDefault="007D4C03">
      <w:pPr>
        <w:pStyle w:val="ConsPlusNormal"/>
        <w:ind w:firstLine="540"/>
        <w:jc w:val="both"/>
      </w:pPr>
    </w:p>
    <w:p w:rsidR="007D4C03" w:rsidRDefault="007D4C03">
      <w:pPr>
        <w:pStyle w:val="ConsPlusNormal"/>
        <w:jc w:val="right"/>
      </w:pPr>
      <w:r>
        <w:t>Министр</w:t>
      </w:r>
    </w:p>
    <w:p w:rsidR="007D4C03" w:rsidRDefault="007D4C03">
      <w:pPr>
        <w:pStyle w:val="ConsPlusNormal"/>
        <w:jc w:val="right"/>
      </w:pPr>
      <w:r>
        <w:t>В.И.СКВОРЦОВА</w:t>
      </w: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jc w:val="right"/>
      </w:pPr>
      <w:r>
        <w:t xml:space="preserve">Приложение </w:t>
      </w:r>
      <w:hyperlink r:id="rId10" w:history="1">
        <w:r>
          <w:rPr>
            <w:color w:val="0000FF"/>
          </w:rPr>
          <w:t>N 1</w:t>
        </w:r>
      </w:hyperlink>
    </w:p>
    <w:p w:rsidR="007D4C03" w:rsidRDefault="007D4C03">
      <w:pPr>
        <w:pStyle w:val="ConsPlusNormal"/>
        <w:jc w:val="right"/>
      </w:pPr>
      <w:r>
        <w:t>к приказу Министерства здравоохранения</w:t>
      </w:r>
    </w:p>
    <w:p w:rsidR="007D4C03" w:rsidRDefault="007D4C03">
      <w:pPr>
        <w:pStyle w:val="ConsPlusNormal"/>
        <w:jc w:val="right"/>
      </w:pPr>
      <w:r>
        <w:t>Российской Федерации</w:t>
      </w:r>
    </w:p>
    <w:p w:rsidR="007D4C03" w:rsidRDefault="007D4C03">
      <w:pPr>
        <w:pStyle w:val="ConsPlusNormal"/>
        <w:jc w:val="right"/>
      </w:pPr>
      <w:r>
        <w:lastRenderedPageBreak/>
        <w:t>от 24 сентября 2013 г. N 665н</w:t>
      </w:r>
    </w:p>
    <w:p w:rsidR="007D4C03" w:rsidRDefault="007D4C03">
      <w:pPr>
        <w:pStyle w:val="ConsPlusNormal"/>
        <w:ind w:firstLine="540"/>
        <w:jc w:val="both"/>
      </w:pPr>
    </w:p>
    <w:p w:rsidR="007D4C03" w:rsidRDefault="007D4C03">
      <w:pPr>
        <w:pStyle w:val="ConsPlusTitle"/>
        <w:jc w:val="center"/>
      </w:pPr>
      <w:bookmarkStart w:id="3" w:name="P42"/>
      <w:bookmarkEnd w:id="3"/>
      <w:r>
        <w:t>УСЛОВИЯ И ПОРЯДОК</w:t>
      </w:r>
    </w:p>
    <w:p w:rsidR="007D4C03" w:rsidRDefault="007D4C03">
      <w:pPr>
        <w:pStyle w:val="ConsPlusTitle"/>
        <w:jc w:val="center"/>
      </w:pPr>
      <w:r>
        <w:t>ПРОВЕДЕНИЯ ВСЕРОССИЙСКОГО КОНКУРСА "ЛУЧШИЙ СПЕЦИАЛИСТ</w:t>
      </w:r>
    </w:p>
    <w:p w:rsidR="007D4C03" w:rsidRDefault="007D4C03">
      <w:pPr>
        <w:pStyle w:val="ConsPlusTitle"/>
        <w:jc w:val="center"/>
      </w:pPr>
      <w:r>
        <w:t>СО СРЕДНИМ МЕДИЦИНСКИМ И ФАРМАЦЕВТИЧЕСКИМ ОБРАЗОВАНИЕМ"</w:t>
      </w:r>
    </w:p>
    <w:p w:rsidR="007D4C03" w:rsidRDefault="007D4C03">
      <w:pPr>
        <w:pStyle w:val="ConsPlusNormal"/>
        <w:ind w:firstLine="540"/>
        <w:jc w:val="both"/>
      </w:pPr>
    </w:p>
    <w:p w:rsidR="007D4C03" w:rsidRDefault="007D4C03">
      <w:pPr>
        <w:pStyle w:val="ConsPlusNormal"/>
        <w:jc w:val="center"/>
      </w:pPr>
      <w:r>
        <w:t>I. Общие положения</w:t>
      </w:r>
    </w:p>
    <w:p w:rsidR="007D4C03" w:rsidRDefault="007D4C03">
      <w:pPr>
        <w:pStyle w:val="ConsPlusNormal"/>
        <w:ind w:firstLine="540"/>
        <w:jc w:val="both"/>
      </w:pPr>
    </w:p>
    <w:p w:rsidR="007D4C03" w:rsidRDefault="007D4C03">
      <w:pPr>
        <w:pStyle w:val="ConsPlusNormal"/>
        <w:ind w:firstLine="540"/>
        <w:jc w:val="both"/>
      </w:pPr>
      <w:r>
        <w:t xml:space="preserve">1. </w:t>
      </w:r>
      <w:proofErr w:type="gramStart"/>
      <w:r>
        <w:t xml:space="preserve">Настоящие условия и порядок проведения Всероссийского конкурса "Лучший специалист со средним медицинским и фармацевтическим образованием" (далее соответственно - Условия и порядок, Конкурс) устанавливают правила проведения Конкурса по определению лучших специалистов со средним профессиональным (медицинским) и со средним профессиональным (фармацевтическим) образованием по номинациям согласно </w:t>
      </w:r>
      <w:hyperlink w:anchor="P49" w:history="1">
        <w:r>
          <w:rPr>
            <w:color w:val="0000FF"/>
          </w:rPr>
          <w:t>пункту 2</w:t>
        </w:r>
      </w:hyperlink>
      <w:r>
        <w:t xml:space="preserve"> настоящих Условий и порядка, а также требования к проведению основных этапов Конкурса, оформлению и представлению документов</w:t>
      </w:r>
      <w:proofErr w:type="gramEnd"/>
      <w:r>
        <w:t xml:space="preserve"> участниками Конкурса в конкурсную комиссию органа государственной власти субъекта Российской Федерации в сфере охраны здоровья, конкурсную комиссию федерального органа государственной власти в сфере охраны здоровья, Центральную конкурсную комиссию Всероссийского конкурса "Лучший специалист со средним медицинским и фармацевтическим образованием" (далее - Центральная конкурсная комиссия).</w:t>
      </w:r>
    </w:p>
    <w:p w:rsidR="007D4C03" w:rsidRDefault="007D4C03">
      <w:pPr>
        <w:pStyle w:val="ConsPlusNormal"/>
        <w:ind w:firstLine="540"/>
        <w:jc w:val="both"/>
      </w:pPr>
      <w:bookmarkStart w:id="4" w:name="P49"/>
      <w:bookmarkEnd w:id="4"/>
      <w:r>
        <w:t>2. К участию в Конкурсе допускаются:</w:t>
      </w:r>
    </w:p>
    <w:p w:rsidR="007D4C03" w:rsidRDefault="007D4C03">
      <w:pPr>
        <w:pStyle w:val="ConsPlusNormal"/>
        <w:ind w:firstLine="540"/>
        <w:jc w:val="both"/>
      </w:pPr>
      <w:r>
        <w:t>в номинации "Лучший фельдшер" - заведующий здравпунктом - фельдшер, заведующий фельдшерско-акушерским пунктом - фельдшер, заведующий кабинетом медицинской профилактики - фельдшер, фельдшер, фельдшер скорой медицинской помощи, фельдшер-нарколог, фельдшер-водитель скорой медицинской помощи, зубной врач, фельдшер по приему вызовов скорой медицинской помощи и передаче их выездным бригадам скорой медицинской помощи;</w:t>
      </w:r>
    </w:p>
    <w:p w:rsidR="007D4C03" w:rsidRDefault="007D4C03">
      <w:pPr>
        <w:pStyle w:val="ConsPlusNormal"/>
        <w:ind w:firstLine="540"/>
        <w:jc w:val="both"/>
      </w:pPr>
      <w:r>
        <w:t>в номинации "Лучший акушер" - акушер, заведующий фельдшерско-акушерским пунктом - акушер;</w:t>
      </w:r>
    </w:p>
    <w:p w:rsidR="007D4C03" w:rsidRDefault="007D4C03">
      <w:pPr>
        <w:pStyle w:val="ConsPlusNormal"/>
        <w:ind w:firstLine="540"/>
        <w:jc w:val="both"/>
      </w:pPr>
      <w:proofErr w:type="gramStart"/>
      <w:r>
        <w:t xml:space="preserve">в номинации "Лучшая медицинская сестра" - заведующий кабинетом медицинской профилактики - медицинская сестра, инструктор по гигиеническому воспитанию, инструктор по лечебной физкультуре, инструктор по трудовой терапии, медицинская сестра - </w:t>
      </w:r>
      <w:proofErr w:type="spellStart"/>
      <w:r>
        <w:t>анестезист</w:t>
      </w:r>
      <w:proofErr w:type="spellEnd"/>
      <w:r>
        <w:t>, медицинская сестра диетическая, медицинская сестра медико-социальной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по приему вызовов скорой медицинской помощи и</w:t>
      </w:r>
      <w:proofErr w:type="gramEnd"/>
      <w:r>
        <w:t xml:space="preserve"> </w:t>
      </w:r>
      <w:proofErr w:type="gramStart"/>
      <w:r>
        <w:t>передаче их выездным бригадам скорой медицинской помощи, медицинская сестра приемного отделения, медицинская сестра процедурной, медицинская сестра по реабилитации, медицинская сестра стерилизационной, медицинская сестра по физиотерапии, медицинский регистратор, медицинский статистик, операционная медицинская сестра, помощник: врача-эпидемиолога, врача-паразитолога,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w:t>
      </w:r>
      <w:proofErr w:type="gramEnd"/>
      <w:r>
        <w:t xml:space="preserve"> гигиене, врача по радиационной гигиене;</w:t>
      </w:r>
    </w:p>
    <w:p w:rsidR="007D4C03" w:rsidRDefault="007D4C03">
      <w:pPr>
        <w:pStyle w:val="ConsPlusNormal"/>
        <w:ind w:firstLine="540"/>
        <w:jc w:val="both"/>
      </w:pPr>
      <w:r>
        <w:t>в номинации "Лучшая участковая медицинская сестра" - медицинская сестра участковая, медицинская сестра врача общей практики (семейного врача), медицинская сестра, заведующий здравпунктом - медицинская сестра, заведующий фельдшерско-акушерским пунктом - медицинская сестра;</w:t>
      </w:r>
    </w:p>
    <w:p w:rsidR="007D4C03" w:rsidRDefault="007D4C03">
      <w:pPr>
        <w:pStyle w:val="ConsPlusNormal"/>
        <w:ind w:firstLine="540"/>
        <w:jc w:val="both"/>
      </w:pPr>
      <w:r>
        <w:t>в номинации "Лучшая старшая медицинская сестра" - старшая медицинская сестра;</w:t>
      </w:r>
    </w:p>
    <w:p w:rsidR="007D4C03" w:rsidRDefault="007D4C03">
      <w:pPr>
        <w:pStyle w:val="ConsPlusNormal"/>
        <w:ind w:firstLine="540"/>
        <w:jc w:val="both"/>
      </w:pPr>
      <w:r>
        <w:t xml:space="preserve">в номинации "Лучший лаборант" - лаборант, медицинский технолог, медицинский лабораторный техник, </w:t>
      </w:r>
      <w:proofErr w:type="spellStart"/>
      <w:r>
        <w:t>рентгенлаборант</w:t>
      </w:r>
      <w:proofErr w:type="spellEnd"/>
      <w:r>
        <w:t>, зубной техник;</w:t>
      </w:r>
    </w:p>
    <w:p w:rsidR="007D4C03" w:rsidRDefault="007D4C03">
      <w:pPr>
        <w:pStyle w:val="ConsPlusNormal"/>
        <w:ind w:firstLine="540"/>
        <w:jc w:val="both"/>
      </w:pPr>
      <w:r>
        <w:t>в номинации "Лучший фармацевт" - младший фармацевт, старший фармацевт, фармацевт;</w:t>
      </w:r>
    </w:p>
    <w:p w:rsidR="007D4C03" w:rsidRDefault="007D4C03">
      <w:pPr>
        <w:pStyle w:val="ConsPlusNormal"/>
        <w:ind w:firstLine="540"/>
        <w:jc w:val="both"/>
      </w:pPr>
      <w:r>
        <w:t>в номинации "За верность профессии" - средние медицинские и фармацевтические работники любых специальностей, внесшие большой вклад в развитие здравоохранения.</w:t>
      </w:r>
    </w:p>
    <w:p w:rsidR="007D4C03" w:rsidRDefault="007D4C03">
      <w:pPr>
        <w:pStyle w:val="ConsPlusNormal"/>
        <w:ind w:firstLine="540"/>
        <w:jc w:val="both"/>
      </w:pPr>
      <w:r>
        <w:t xml:space="preserve">3. Выдвижение на Конкурс по всем номинациям осуществляется коллективами медицинских и фармацевтических организаций исходя из профессиональных качеств работников со средним </w:t>
      </w:r>
      <w:r>
        <w:lastRenderedPageBreak/>
        <w:t>профессиональным (медицинским) и со средним профессиональным (фармацевтическим) образованием по номинациям согласно пункту 2 настоящих Условий и порядка, а также в порядке самовыдвижения.</w:t>
      </w:r>
    </w:p>
    <w:p w:rsidR="007D4C03" w:rsidRDefault="007D4C03">
      <w:pPr>
        <w:pStyle w:val="ConsPlusNormal"/>
        <w:ind w:firstLine="540"/>
        <w:jc w:val="both"/>
      </w:pPr>
      <w:r>
        <w:t>Выдвижение на Конкурс по номинации "За верность профессии" может также осуществляться пациентами, группами пациентов, профессиональными общественными организациями, администрациями медицинских организаций.</w:t>
      </w:r>
    </w:p>
    <w:p w:rsidR="007D4C03" w:rsidRDefault="007D4C03">
      <w:pPr>
        <w:pStyle w:val="ConsPlusNormal"/>
        <w:ind w:firstLine="540"/>
        <w:jc w:val="both"/>
      </w:pPr>
      <w:r>
        <w:t xml:space="preserve">Самовыдвижение оформляется заявлением о самовыдвижении в соответствии с </w:t>
      </w:r>
      <w:hyperlink w:anchor="P146" w:history="1">
        <w:r>
          <w:rPr>
            <w:color w:val="0000FF"/>
          </w:rPr>
          <w:t>приложением N 1</w:t>
        </w:r>
      </w:hyperlink>
      <w:r>
        <w:t xml:space="preserve"> к настоящим Условиям и порядку. Заявление совместно с документами, необходимыми для участия в Конкурсе, перечень которых предусмотрен </w:t>
      </w:r>
      <w:hyperlink w:anchor="P174" w:history="1">
        <w:r>
          <w:rPr>
            <w:color w:val="0000FF"/>
          </w:rPr>
          <w:t>приложением N 2</w:t>
        </w:r>
      </w:hyperlink>
      <w:r>
        <w:t xml:space="preserve"> к настоящим Условиям и порядку (далее - пакет документов), направляется в Центральную конкурсную комиссию.</w:t>
      </w:r>
    </w:p>
    <w:p w:rsidR="007D4C03" w:rsidRDefault="007D4C03">
      <w:pPr>
        <w:pStyle w:val="ConsPlusNormal"/>
        <w:ind w:firstLine="540"/>
        <w:jc w:val="both"/>
      </w:pPr>
      <w:r>
        <w:t>4. Конкурс проводится в три этапа.</w:t>
      </w:r>
    </w:p>
    <w:p w:rsidR="007D4C03" w:rsidRDefault="007D4C03">
      <w:pPr>
        <w:pStyle w:val="ConsPlusNormal"/>
        <w:ind w:firstLine="540"/>
        <w:jc w:val="both"/>
      </w:pPr>
      <w:r>
        <w:t>5. После проведения соответствующих этапов Конкурса пакеты документов и соответствующие протоколы направляются для регистрации в Центральную конкурсную комиссию по адресу: 127994, Россия, г. Москва, Рахмановский переулок, д. 3 с пометкой "На Всероссийский конкурс "Лучший специалист со средним медицинским и фармацевтическим образованием".</w:t>
      </w:r>
    </w:p>
    <w:p w:rsidR="007D4C03" w:rsidRDefault="007D4C03">
      <w:pPr>
        <w:pStyle w:val="ConsPlusNormal"/>
        <w:ind w:firstLine="540"/>
        <w:jc w:val="both"/>
      </w:pPr>
    </w:p>
    <w:p w:rsidR="007D4C03" w:rsidRDefault="007D4C03">
      <w:pPr>
        <w:pStyle w:val="ConsPlusNormal"/>
        <w:jc w:val="center"/>
      </w:pPr>
      <w:r>
        <w:t xml:space="preserve">II. Центральная конкурсная комиссия </w:t>
      </w:r>
      <w:proofErr w:type="gramStart"/>
      <w:r>
        <w:t>Всероссийского</w:t>
      </w:r>
      <w:proofErr w:type="gramEnd"/>
    </w:p>
    <w:p w:rsidR="007D4C03" w:rsidRDefault="007D4C03">
      <w:pPr>
        <w:pStyle w:val="ConsPlusNormal"/>
        <w:jc w:val="center"/>
      </w:pPr>
      <w:r>
        <w:t>конкурса "Лучший специалист со средним медицинским</w:t>
      </w:r>
    </w:p>
    <w:p w:rsidR="007D4C03" w:rsidRDefault="007D4C03">
      <w:pPr>
        <w:pStyle w:val="ConsPlusNormal"/>
        <w:jc w:val="center"/>
      </w:pPr>
      <w:r>
        <w:t>и фармацевтическим образованием"</w:t>
      </w:r>
    </w:p>
    <w:p w:rsidR="007D4C03" w:rsidRDefault="007D4C03">
      <w:pPr>
        <w:pStyle w:val="ConsPlusNormal"/>
        <w:ind w:firstLine="540"/>
        <w:jc w:val="both"/>
      </w:pPr>
    </w:p>
    <w:p w:rsidR="007D4C03" w:rsidRDefault="007D4C03">
      <w:pPr>
        <w:pStyle w:val="ConsPlusNormal"/>
        <w:ind w:firstLine="540"/>
        <w:jc w:val="both"/>
      </w:pPr>
      <w:r>
        <w:t>6. Центральная конкурсная комиссия создается в целях определения победителей в каждой номинации Конкурса по каждому призовому месту.</w:t>
      </w:r>
    </w:p>
    <w:p w:rsidR="007D4C03" w:rsidRDefault="007D4C03">
      <w:pPr>
        <w:pStyle w:val="ConsPlusNormal"/>
        <w:ind w:firstLine="540"/>
        <w:jc w:val="both"/>
      </w:pPr>
      <w:r>
        <w:t>7. В состав Центральной конкурсной комиссии входят по согласованию представители Государственной Думы и Совета Федерации Федерального Собрания Российской Федерации, Министерства здравоохранения Российской Федерации, федеральных органов государственной власти, органов государственной власти субъектов Российской Федерации, Центрального комитета профсоюза работников здравоохранения, профессиональных общественных организаций, средств массовой информации и других организаций.</w:t>
      </w:r>
    </w:p>
    <w:p w:rsidR="007D4C03" w:rsidRDefault="007D4C03">
      <w:pPr>
        <w:pStyle w:val="ConsPlusNormal"/>
        <w:ind w:firstLine="540"/>
        <w:jc w:val="both"/>
      </w:pPr>
      <w:r>
        <w:t>8. Персональный состав Центральной конкурсной комиссии утверждается приказом Министерства здравоохранения Российской Федерации.</w:t>
      </w:r>
    </w:p>
    <w:p w:rsidR="007D4C03" w:rsidRDefault="007D4C03">
      <w:pPr>
        <w:pStyle w:val="ConsPlusNormal"/>
        <w:ind w:firstLine="540"/>
        <w:jc w:val="both"/>
      </w:pPr>
      <w:r>
        <w:t>9. Центральная конкурсная комиссия состоит из председателя, заместителя председателя, ответственного секретаря, членов комиссии.</w:t>
      </w:r>
    </w:p>
    <w:p w:rsidR="007D4C03" w:rsidRDefault="007D4C03">
      <w:pPr>
        <w:pStyle w:val="ConsPlusNormal"/>
        <w:ind w:firstLine="540"/>
        <w:jc w:val="both"/>
      </w:pPr>
      <w:r>
        <w:t>10. Председателем Центральной конкурсной комиссии является заместитель Министра здравоохранения Российской Федерации.</w:t>
      </w:r>
    </w:p>
    <w:p w:rsidR="007D4C03" w:rsidRDefault="007D4C03">
      <w:pPr>
        <w:pStyle w:val="ConsPlusNormal"/>
        <w:ind w:firstLine="540"/>
        <w:jc w:val="both"/>
      </w:pPr>
      <w:r>
        <w:t>11. Заместитель председателя Центральной конкурсной комиссии исполняет обязанности председателя Центральной конкурсной комиссии в отсутствие председателя.</w:t>
      </w:r>
    </w:p>
    <w:p w:rsidR="007D4C03" w:rsidRDefault="007D4C03">
      <w:pPr>
        <w:pStyle w:val="ConsPlusNormal"/>
        <w:ind w:firstLine="540"/>
        <w:jc w:val="both"/>
      </w:pPr>
      <w:r>
        <w:t>12. Заседание Центральной конкурсной комиссии правомочно, если на нем присутствует не менее чем две трети ее членов.</w:t>
      </w:r>
    </w:p>
    <w:p w:rsidR="007D4C03" w:rsidRDefault="007D4C03">
      <w:pPr>
        <w:pStyle w:val="ConsPlusNormal"/>
        <w:ind w:firstLine="540"/>
        <w:jc w:val="both"/>
      </w:pPr>
      <w:r>
        <w:t>13. Центральная конкурсная комиссия осуществляет рассмотрение представленных пакетов документов. Выносит решение о победителях Конкурса в каждой номинации по каждому призовому месту.</w:t>
      </w:r>
    </w:p>
    <w:p w:rsidR="007D4C03" w:rsidRDefault="007D4C03">
      <w:pPr>
        <w:pStyle w:val="ConsPlusNormal"/>
        <w:ind w:firstLine="540"/>
        <w:jc w:val="both"/>
      </w:pPr>
      <w:r>
        <w:t>14. Для рассмотрения представленных пакетов документов и подготовки предложений о победителях Конкурса Центральной конкурсной комиссией формируются рабочие группы по каждой номинации из ведущих специалистов по специальностям номинации и представителей профессиональных общественных организаций, в том числе не входящих в состав Центральной конкурсной комиссии.</w:t>
      </w:r>
    </w:p>
    <w:p w:rsidR="007D4C03" w:rsidRDefault="007D4C03">
      <w:pPr>
        <w:pStyle w:val="ConsPlusNormal"/>
        <w:ind w:firstLine="540"/>
        <w:jc w:val="both"/>
      </w:pPr>
      <w:r>
        <w:t>15. Состав рабочих групп утверждается председателем Центральной конкурсной комиссии.</w:t>
      </w:r>
    </w:p>
    <w:p w:rsidR="007D4C03" w:rsidRDefault="007D4C03">
      <w:pPr>
        <w:pStyle w:val="ConsPlusNormal"/>
        <w:ind w:firstLine="540"/>
        <w:jc w:val="both"/>
      </w:pPr>
      <w:r>
        <w:t>16. Определение победителей Конкурса Центральной конкурсной комиссией проводится по трем призовым местам каждой номинации.</w:t>
      </w:r>
    </w:p>
    <w:p w:rsidR="007D4C03" w:rsidRDefault="007D4C03">
      <w:pPr>
        <w:pStyle w:val="ConsPlusNormal"/>
        <w:ind w:firstLine="540"/>
        <w:jc w:val="both"/>
      </w:pPr>
      <w:r>
        <w:t>17. Срок хранения документов, зарегистрированных в Центральной конкурсной комиссии, и протоколов Центральной конкурсной комиссии составляет 3 года.</w:t>
      </w:r>
    </w:p>
    <w:p w:rsidR="007D4C03" w:rsidRDefault="007D4C03">
      <w:pPr>
        <w:pStyle w:val="ConsPlusNormal"/>
        <w:ind w:firstLine="540"/>
        <w:jc w:val="both"/>
      </w:pPr>
    </w:p>
    <w:p w:rsidR="007D4C03" w:rsidRDefault="007D4C03">
      <w:pPr>
        <w:pStyle w:val="ConsPlusNormal"/>
        <w:jc w:val="center"/>
      </w:pPr>
      <w:r>
        <w:t>III. Первый этап Конкурса</w:t>
      </w:r>
    </w:p>
    <w:p w:rsidR="007D4C03" w:rsidRDefault="007D4C03">
      <w:pPr>
        <w:pStyle w:val="ConsPlusNormal"/>
        <w:ind w:firstLine="540"/>
        <w:jc w:val="both"/>
      </w:pPr>
    </w:p>
    <w:p w:rsidR="007D4C03" w:rsidRDefault="007D4C03">
      <w:pPr>
        <w:pStyle w:val="ConsPlusNormal"/>
        <w:ind w:firstLine="540"/>
        <w:jc w:val="both"/>
      </w:pPr>
      <w:r>
        <w:t>18. Первый этап Конкурса проводится в медицинских (фармацевтических) организациях.</w:t>
      </w:r>
    </w:p>
    <w:p w:rsidR="007D4C03" w:rsidRDefault="007D4C03">
      <w:pPr>
        <w:pStyle w:val="ConsPlusNormal"/>
        <w:ind w:firstLine="540"/>
        <w:jc w:val="both"/>
      </w:pPr>
      <w:r>
        <w:t>19. Структурные подразделения медицинских (фармацевтических) организаций выдвигают кандидатуры специалистов со средним профессиональным (медицинским) и со средним профессиональным (фармацевтическим) образованием для участия в Конкурсе.</w:t>
      </w:r>
    </w:p>
    <w:p w:rsidR="007D4C03" w:rsidRDefault="007D4C03">
      <w:pPr>
        <w:pStyle w:val="ConsPlusNormal"/>
        <w:ind w:firstLine="540"/>
        <w:jc w:val="both"/>
      </w:pPr>
      <w:r>
        <w:t>20. Каждая кандидатура специалиста со средним профессиональным (медицинским) и со средним профессиональным (фармацевтическим) образованием, участвующего в Конкурсе, рассматривается на общем собрании трудового коллектива, которое открытым голосованием принимает решение о победителях первого этапа Конкурса.</w:t>
      </w:r>
    </w:p>
    <w:p w:rsidR="007D4C03" w:rsidRDefault="007D4C03">
      <w:pPr>
        <w:pStyle w:val="ConsPlusNormal"/>
        <w:ind w:firstLine="540"/>
        <w:jc w:val="both"/>
      </w:pPr>
      <w:r>
        <w:t xml:space="preserve">21. Решение о победителях первого этапа Конкурса по каждой номинации оформляется протоколом общего собрания трудового коллектива, рекомендуемый образец которого предусмотрен приложением N 3 к настоящим Условиям и порядку (далее - </w:t>
      </w:r>
      <w:hyperlink w:anchor="P203" w:history="1">
        <w:r>
          <w:rPr>
            <w:color w:val="0000FF"/>
          </w:rPr>
          <w:t>Протокол N 1</w:t>
        </w:r>
      </w:hyperlink>
      <w:r>
        <w:t>).</w:t>
      </w:r>
    </w:p>
    <w:p w:rsidR="007D4C03" w:rsidRDefault="007D4C03">
      <w:pPr>
        <w:pStyle w:val="ConsPlusNormal"/>
        <w:ind w:firstLine="540"/>
        <w:jc w:val="both"/>
      </w:pPr>
      <w:r>
        <w:t>В отношении каждого победителя медицинская (фармацевтическая) организация, в которой проводился первый этап Конкурса, формирует пакет документов.</w:t>
      </w:r>
    </w:p>
    <w:p w:rsidR="007D4C03" w:rsidRDefault="007D4C03">
      <w:pPr>
        <w:pStyle w:val="ConsPlusNormal"/>
        <w:ind w:firstLine="540"/>
        <w:jc w:val="both"/>
      </w:pPr>
      <w:r>
        <w:t xml:space="preserve">22. </w:t>
      </w:r>
      <w:hyperlink w:anchor="P203" w:history="1">
        <w:r>
          <w:rPr>
            <w:color w:val="0000FF"/>
          </w:rPr>
          <w:t>Протокол N 1</w:t>
        </w:r>
      </w:hyperlink>
      <w:r>
        <w:t xml:space="preserve"> и пакет документов на каждого победителя первого этапа Конкурса по каждой номинации вместе с сопроводительным письмом руководителя медицинской (фармацевтической) организации направляются:</w:t>
      </w:r>
    </w:p>
    <w:p w:rsidR="007D4C03" w:rsidRDefault="007D4C03">
      <w:pPr>
        <w:pStyle w:val="ConsPlusNormal"/>
        <w:ind w:firstLine="540"/>
        <w:jc w:val="both"/>
      </w:pPr>
      <w:r>
        <w:t>для частных медицинских (фармацевтических) организаций, муниципальных медицинских (фармацевтических) организаций, медицинских (фармацевтических) организаций, находящихся в ведении органов государственной власти субъектов Российской Федерации, - в конкурсную комиссию органа государственной власти субъекта Российской Федерации в сфере охраны здоровья;</w:t>
      </w:r>
    </w:p>
    <w:p w:rsidR="007D4C03" w:rsidRDefault="007D4C03">
      <w:pPr>
        <w:pStyle w:val="ConsPlusNormal"/>
        <w:ind w:firstLine="540"/>
        <w:jc w:val="both"/>
      </w:pPr>
      <w:r>
        <w:t>для медицинских (фармацевтических) организаций, находящих в ведении федеральных органов государственной власти, - в конкурсную комиссию федерального органа государственной власти, в ведении которого находится медицинская организация.</w:t>
      </w:r>
    </w:p>
    <w:p w:rsidR="007D4C03" w:rsidRDefault="007D4C03">
      <w:pPr>
        <w:pStyle w:val="ConsPlusNormal"/>
        <w:ind w:firstLine="540"/>
        <w:jc w:val="both"/>
      </w:pPr>
      <w:r>
        <w:t xml:space="preserve">23. В случае выдвижения для участия в Конкурсе только одной кандидатуры по каждой номинации от медицинской (фармацевтической) организации общим собранием трудового коллектива может быть принято решение о выдвижении единственного участника первого этапа Конкурса для участия во втором этапе Конкурса. </w:t>
      </w:r>
      <w:hyperlink w:anchor="P203" w:history="1">
        <w:r>
          <w:rPr>
            <w:color w:val="0000FF"/>
          </w:rPr>
          <w:t>Протокол N 1</w:t>
        </w:r>
      </w:hyperlink>
      <w:r>
        <w:t xml:space="preserve"> и пакет документов участника Конкурса направляется в соответствующую конкурсную комиссию.</w:t>
      </w:r>
    </w:p>
    <w:p w:rsidR="007D4C03" w:rsidRDefault="007D4C03">
      <w:pPr>
        <w:pStyle w:val="ConsPlusNormal"/>
        <w:ind w:firstLine="540"/>
        <w:jc w:val="both"/>
      </w:pPr>
    </w:p>
    <w:p w:rsidR="007D4C03" w:rsidRDefault="007D4C03">
      <w:pPr>
        <w:pStyle w:val="ConsPlusNormal"/>
        <w:jc w:val="center"/>
      </w:pPr>
      <w:r>
        <w:t>IV. Второй этап Конкурса</w:t>
      </w:r>
    </w:p>
    <w:p w:rsidR="007D4C03" w:rsidRDefault="007D4C03">
      <w:pPr>
        <w:pStyle w:val="ConsPlusNormal"/>
        <w:ind w:firstLine="540"/>
        <w:jc w:val="both"/>
      </w:pPr>
    </w:p>
    <w:p w:rsidR="007D4C03" w:rsidRDefault="007D4C03">
      <w:pPr>
        <w:pStyle w:val="ConsPlusNormal"/>
        <w:ind w:firstLine="540"/>
        <w:jc w:val="both"/>
      </w:pPr>
      <w:r>
        <w:t>24. Для проведения второго этапа Конкурса формируется конкурсная комиссия федеральных органов государственной власти, органов государственной власти субъектов Российской Федерации в сфере охраны здоровья и других органов государственной власти, в ведении которых находятся медицинские организации (далее - Конкурсная комиссия).</w:t>
      </w:r>
    </w:p>
    <w:p w:rsidR="007D4C03" w:rsidRDefault="007D4C03">
      <w:pPr>
        <w:pStyle w:val="ConsPlusNormal"/>
        <w:ind w:firstLine="540"/>
        <w:jc w:val="both"/>
      </w:pPr>
      <w:r>
        <w:t xml:space="preserve">25. Предварительное рассмотрение документов участников второго этапа Конкурса на муниципальном уровне осуществляется при наличии </w:t>
      </w:r>
      <w:proofErr w:type="gramStart"/>
      <w:r>
        <w:t>решения органа государственной власти субъекта Российской Федерации</w:t>
      </w:r>
      <w:proofErr w:type="gramEnd"/>
      <w:r>
        <w:t xml:space="preserve"> в сфере охраны здоровья.</w:t>
      </w:r>
    </w:p>
    <w:p w:rsidR="007D4C03" w:rsidRDefault="007D4C03">
      <w:pPr>
        <w:pStyle w:val="ConsPlusNormal"/>
        <w:ind w:firstLine="540"/>
        <w:jc w:val="both"/>
      </w:pPr>
      <w:r>
        <w:t>26. В состав Конкурсной комиссии рекомендуется включать высококвалифицированных работников отрасли, включая специалистов со средним профессиональным (медицинским) и со средним профессиональным (фармацевтическим) образованием, представителей общественных организаций.</w:t>
      </w:r>
    </w:p>
    <w:p w:rsidR="007D4C03" w:rsidRDefault="007D4C03">
      <w:pPr>
        <w:pStyle w:val="ConsPlusNormal"/>
        <w:ind w:firstLine="540"/>
        <w:jc w:val="both"/>
      </w:pPr>
      <w:r>
        <w:t>27. Пакет документов каждого из победителей первого этапа Конкурса по каждой номинации рассматривается на заседаниях соответствующей Конкурсной комиссии, которая открытым голосованием принимает решение о победителях второго этапа Конкурса.</w:t>
      </w:r>
    </w:p>
    <w:p w:rsidR="007D4C03" w:rsidRDefault="007D4C03">
      <w:pPr>
        <w:pStyle w:val="ConsPlusNormal"/>
        <w:ind w:firstLine="540"/>
        <w:jc w:val="both"/>
      </w:pPr>
      <w:r>
        <w:t xml:space="preserve">28. Решение о победителях второго этапа Конкурса оформляется протоколом заседания Конкурсной комиссии, рекомендуемый образец которого предусмотрен приложением N 4 к настоящим Условиям и порядку (далее - </w:t>
      </w:r>
      <w:hyperlink w:anchor="P274" w:history="1">
        <w:r>
          <w:rPr>
            <w:color w:val="0000FF"/>
          </w:rPr>
          <w:t>протокол N 2</w:t>
        </w:r>
      </w:hyperlink>
      <w:r>
        <w:t>).</w:t>
      </w:r>
    </w:p>
    <w:p w:rsidR="007D4C03" w:rsidRDefault="007D4C03">
      <w:pPr>
        <w:pStyle w:val="ConsPlusNormal"/>
        <w:ind w:firstLine="540"/>
        <w:jc w:val="both"/>
      </w:pPr>
      <w:r>
        <w:t xml:space="preserve">29. </w:t>
      </w:r>
      <w:hyperlink w:anchor="P274" w:history="1">
        <w:r>
          <w:rPr>
            <w:color w:val="0000FF"/>
          </w:rPr>
          <w:t>Протокол N 2</w:t>
        </w:r>
      </w:hyperlink>
      <w:r>
        <w:t xml:space="preserve"> подписывают все члены Конкурсной комиссии, присутствующие на заседании.</w:t>
      </w:r>
    </w:p>
    <w:p w:rsidR="007D4C03" w:rsidRDefault="007D4C03">
      <w:pPr>
        <w:pStyle w:val="ConsPlusNormal"/>
        <w:ind w:firstLine="540"/>
        <w:jc w:val="both"/>
      </w:pPr>
      <w:r>
        <w:t xml:space="preserve">30. </w:t>
      </w:r>
      <w:hyperlink w:anchor="P274" w:history="1">
        <w:r>
          <w:rPr>
            <w:color w:val="0000FF"/>
          </w:rPr>
          <w:t>Протокол N 2</w:t>
        </w:r>
      </w:hyperlink>
      <w:r>
        <w:t xml:space="preserve"> и пакет документов победителей второго этапа Конкурса по каждой номинации вместе с сопроводительным письмом председателя Конкурсной комиссии </w:t>
      </w:r>
      <w:r>
        <w:lastRenderedPageBreak/>
        <w:t>направляются в Центральную конкурсную комиссию.</w:t>
      </w:r>
    </w:p>
    <w:p w:rsidR="007D4C03" w:rsidRDefault="007D4C03">
      <w:pPr>
        <w:pStyle w:val="ConsPlusNormal"/>
        <w:ind w:firstLine="540"/>
        <w:jc w:val="both"/>
      </w:pPr>
      <w:r>
        <w:t>31. В случае поступления для участия в Конкурсе только одного пакета документов победителя первого этапа Конкурса по каждой номинации Конкурсная комиссия принимает решение о направлении единственного участника второго этапа Конкурса для участия в третьем этапе Конкурса.</w:t>
      </w:r>
    </w:p>
    <w:p w:rsidR="007D4C03" w:rsidRDefault="00EC09E1">
      <w:pPr>
        <w:pStyle w:val="ConsPlusNormal"/>
        <w:ind w:firstLine="540"/>
        <w:jc w:val="both"/>
      </w:pPr>
      <w:hyperlink w:anchor="P274" w:history="1">
        <w:r w:rsidR="007D4C03">
          <w:rPr>
            <w:color w:val="0000FF"/>
          </w:rPr>
          <w:t>Протокол N 2</w:t>
        </w:r>
      </w:hyperlink>
      <w:r w:rsidR="007D4C03">
        <w:t xml:space="preserve"> и пакет документов участника Конкурса направляется в Центральную конкурсную комиссию.</w:t>
      </w:r>
    </w:p>
    <w:p w:rsidR="007D4C03" w:rsidRDefault="007D4C03">
      <w:pPr>
        <w:pStyle w:val="ConsPlusNormal"/>
        <w:ind w:firstLine="540"/>
        <w:jc w:val="both"/>
      </w:pPr>
    </w:p>
    <w:p w:rsidR="007D4C03" w:rsidRDefault="007D4C03">
      <w:pPr>
        <w:pStyle w:val="ConsPlusNormal"/>
        <w:jc w:val="center"/>
      </w:pPr>
      <w:r>
        <w:t>V. Третий этап Конкурса</w:t>
      </w:r>
    </w:p>
    <w:p w:rsidR="007D4C03" w:rsidRDefault="007D4C03">
      <w:pPr>
        <w:pStyle w:val="ConsPlusNormal"/>
        <w:ind w:firstLine="540"/>
        <w:jc w:val="both"/>
      </w:pPr>
    </w:p>
    <w:p w:rsidR="007D4C03" w:rsidRDefault="007D4C03">
      <w:pPr>
        <w:pStyle w:val="ConsPlusNormal"/>
        <w:ind w:firstLine="540"/>
        <w:jc w:val="both"/>
      </w:pPr>
      <w:r>
        <w:t>32. Третий этап Конкурса проводится Центральной конкурсной комиссией.</w:t>
      </w:r>
    </w:p>
    <w:p w:rsidR="007D4C03" w:rsidRDefault="007D4C03">
      <w:pPr>
        <w:pStyle w:val="ConsPlusNormal"/>
        <w:ind w:firstLine="540"/>
        <w:jc w:val="both"/>
      </w:pPr>
      <w:r>
        <w:t>33. Пакет документов на каждого победителя второго этапа Конкурса по каждой номинации, зарегистрированный Центральной конкурсной комиссией, рассматривается членами рабочих групп.</w:t>
      </w:r>
    </w:p>
    <w:p w:rsidR="007D4C03" w:rsidRDefault="007D4C03">
      <w:pPr>
        <w:pStyle w:val="ConsPlusNormal"/>
        <w:ind w:firstLine="540"/>
        <w:jc w:val="both"/>
      </w:pPr>
      <w:r>
        <w:t xml:space="preserve">34. Решение рабочей группы по соответствующей номинации оформляется протоколом, рекомендуемый образец которого предусмотрен приложением N 5 (далее - </w:t>
      </w:r>
      <w:hyperlink w:anchor="P345" w:history="1">
        <w:r>
          <w:rPr>
            <w:color w:val="0000FF"/>
          </w:rPr>
          <w:t>Протокол N 3</w:t>
        </w:r>
      </w:hyperlink>
      <w:r>
        <w:t xml:space="preserve">) к настоящим Условиям и порядку, который подписывают члены рабочей группы, присутствующие на заседании. К </w:t>
      </w:r>
      <w:hyperlink w:anchor="P345" w:history="1">
        <w:r>
          <w:rPr>
            <w:color w:val="0000FF"/>
          </w:rPr>
          <w:t>Протоколу N 3</w:t>
        </w:r>
      </w:hyperlink>
      <w:r>
        <w:t xml:space="preserve"> прикладывается заключение рабочей группы Центральной конкурсной комиссии по номинации Конкурса специалистов со средним профессиональным (медицинским) и со средним профессиональным (фармацевтическим) образованием по форме, приведенной в </w:t>
      </w:r>
      <w:hyperlink w:anchor="P436" w:history="1">
        <w:r>
          <w:rPr>
            <w:color w:val="0000FF"/>
          </w:rPr>
          <w:t>приложении N 7</w:t>
        </w:r>
      </w:hyperlink>
      <w:r>
        <w:t xml:space="preserve"> </w:t>
      </w:r>
      <w:proofErr w:type="gramStart"/>
      <w:r>
        <w:t>к</w:t>
      </w:r>
      <w:proofErr w:type="gramEnd"/>
      <w:r>
        <w:t xml:space="preserve"> </w:t>
      </w:r>
      <w:proofErr w:type="gramStart"/>
      <w:r>
        <w:t>настоящим</w:t>
      </w:r>
      <w:proofErr w:type="gramEnd"/>
      <w:r>
        <w:t xml:space="preserve"> Условиям и порядку.</w:t>
      </w:r>
    </w:p>
    <w:p w:rsidR="007D4C03" w:rsidRDefault="007D4C03">
      <w:pPr>
        <w:pStyle w:val="ConsPlusNormal"/>
        <w:ind w:firstLine="540"/>
        <w:jc w:val="both"/>
      </w:pPr>
      <w:r>
        <w:t>35. Протоколы рабочих групп и заключение по каждому номинанту обсуждаются на заседании Центральной конкурсной комиссии. Проводится открытое голосование.</w:t>
      </w:r>
    </w:p>
    <w:p w:rsidR="007D4C03" w:rsidRDefault="007D4C03">
      <w:pPr>
        <w:pStyle w:val="ConsPlusNormal"/>
        <w:ind w:firstLine="540"/>
        <w:jc w:val="both"/>
      </w:pPr>
      <w:r>
        <w:t>36. Победителем в каждой номинации Конкурса по каждому призовому месту становится номинант, получивший при голосовании большинство голосов присутствующих на заседании членов Центральной конкурсной комиссии (не менее 50% голосов присутствующих на заседании членов Центральной конкурсной комиссии).</w:t>
      </w:r>
    </w:p>
    <w:p w:rsidR="007D4C03" w:rsidRDefault="007D4C03">
      <w:pPr>
        <w:pStyle w:val="ConsPlusNormal"/>
        <w:ind w:firstLine="540"/>
        <w:jc w:val="both"/>
      </w:pPr>
      <w:r>
        <w:t xml:space="preserve">37. Решение Центральной конкурсной комиссии оформляется протоколом, рекомендуемый образец которого предусмотрен приложением N 6 к настоящим Условиям и порядку (далее - </w:t>
      </w:r>
      <w:hyperlink w:anchor="P396" w:history="1">
        <w:r>
          <w:rPr>
            <w:color w:val="0000FF"/>
          </w:rPr>
          <w:t>Протокол N 4</w:t>
        </w:r>
      </w:hyperlink>
      <w:r>
        <w:t>).</w:t>
      </w:r>
    </w:p>
    <w:p w:rsidR="007D4C03" w:rsidRDefault="007D4C03">
      <w:pPr>
        <w:pStyle w:val="ConsPlusNormal"/>
        <w:ind w:firstLine="540"/>
        <w:jc w:val="both"/>
      </w:pPr>
      <w:r>
        <w:t xml:space="preserve">38. </w:t>
      </w:r>
      <w:hyperlink w:anchor="P396" w:history="1">
        <w:r>
          <w:rPr>
            <w:color w:val="0000FF"/>
          </w:rPr>
          <w:t>Протокол N 4</w:t>
        </w:r>
      </w:hyperlink>
      <w:r>
        <w:t xml:space="preserve"> подписывают все члены Центральной конкурсной комиссии, присутствующие на заседании.</w:t>
      </w:r>
    </w:p>
    <w:p w:rsidR="007D4C03" w:rsidRDefault="007D4C03">
      <w:pPr>
        <w:pStyle w:val="ConsPlusNormal"/>
        <w:ind w:firstLine="540"/>
        <w:jc w:val="both"/>
      </w:pPr>
      <w:r>
        <w:t xml:space="preserve">39. На основании </w:t>
      </w:r>
      <w:hyperlink w:anchor="P396" w:history="1">
        <w:r>
          <w:rPr>
            <w:color w:val="0000FF"/>
          </w:rPr>
          <w:t>протокола N 4</w:t>
        </w:r>
      </w:hyperlink>
      <w:r>
        <w:t xml:space="preserve"> Центральной конкурсной комиссии издается приказ Министерства здравоохранения Российской Федерац</w:t>
      </w:r>
      <w:proofErr w:type="gramStart"/>
      <w:r>
        <w:t>ии о е</w:t>
      </w:r>
      <w:proofErr w:type="gramEnd"/>
      <w:r>
        <w:t>диновременном денежном поощрении лучших специалистов со средним профессиональным (медицинским) и со средним профессиональным (фармацевтическим) образованием по результатам Конкурса.</w:t>
      </w:r>
    </w:p>
    <w:p w:rsidR="007D4C03" w:rsidRDefault="007D4C03">
      <w:pPr>
        <w:pStyle w:val="ConsPlusNormal"/>
        <w:ind w:firstLine="540"/>
        <w:jc w:val="both"/>
      </w:pPr>
      <w:r>
        <w:t>40. Информация о результатах Конкурса размещается в течение 10 календарных дней со дня вынесения решения Центральной конкурсной комиссией на официальном сайте Министерства здравоохранения Российской Федерации в сети Интернет www.rosminzdrav.ru.</w:t>
      </w:r>
    </w:p>
    <w:p w:rsidR="007D4C03" w:rsidRDefault="007D4C03">
      <w:pPr>
        <w:pStyle w:val="ConsPlusNormal"/>
        <w:ind w:firstLine="540"/>
        <w:jc w:val="both"/>
      </w:pPr>
    </w:p>
    <w:p w:rsidR="007D4C03" w:rsidRDefault="007D4C03">
      <w:pPr>
        <w:pStyle w:val="ConsPlusNormal"/>
        <w:jc w:val="center"/>
      </w:pPr>
      <w:r>
        <w:t>VI. Награждение лучших специалистов</w:t>
      </w:r>
    </w:p>
    <w:p w:rsidR="007D4C03" w:rsidRDefault="007D4C03">
      <w:pPr>
        <w:pStyle w:val="ConsPlusNormal"/>
        <w:jc w:val="center"/>
      </w:pPr>
      <w:r>
        <w:t>со средним профессиональным (медицинским) и со средним</w:t>
      </w:r>
    </w:p>
    <w:p w:rsidR="007D4C03" w:rsidRDefault="007D4C03">
      <w:pPr>
        <w:pStyle w:val="ConsPlusNormal"/>
        <w:jc w:val="center"/>
      </w:pPr>
      <w:r>
        <w:t>профессиональным (фармацевтическим) образованием Конкурса</w:t>
      </w:r>
    </w:p>
    <w:p w:rsidR="007D4C03" w:rsidRDefault="007D4C03">
      <w:pPr>
        <w:pStyle w:val="ConsPlusNormal"/>
        <w:ind w:firstLine="540"/>
        <w:jc w:val="both"/>
      </w:pPr>
    </w:p>
    <w:p w:rsidR="007D4C03" w:rsidRDefault="007D4C03">
      <w:pPr>
        <w:pStyle w:val="ConsPlusNormal"/>
        <w:ind w:firstLine="540"/>
        <w:jc w:val="both"/>
      </w:pPr>
      <w:r>
        <w:t>41. Время и место проведения торжественной церемонии награждения лучших средних медицинских и фармацевтических работников по результатам Конкурса ежегодно определяется приказом Министерства здравоохранения Российской Федерации.</w:t>
      </w: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jc w:val="right"/>
      </w:pPr>
      <w:r>
        <w:t>Приложение N 1</w:t>
      </w:r>
    </w:p>
    <w:p w:rsidR="007D4C03" w:rsidRDefault="007D4C03">
      <w:pPr>
        <w:pStyle w:val="ConsPlusNormal"/>
        <w:jc w:val="right"/>
      </w:pPr>
      <w:r>
        <w:t>к Условиям и порядку проведения</w:t>
      </w:r>
    </w:p>
    <w:p w:rsidR="007D4C03" w:rsidRDefault="007D4C03">
      <w:pPr>
        <w:pStyle w:val="ConsPlusNormal"/>
        <w:jc w:val="right"/>
      </w:pPr>
      <w:r>
        <w:lastRenderedPageBreak/>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ind w:firstLine="540"/>
        <w:jc w:val="both"/>
      </w:pPr>
    </w:p>
    <w:p w:rsidR="007D4C03" w:rsidRDefault="007D4C03">
      <w:pPr>
        <w:pStyle w:val="ConsPlusNormal"/>
        <w:jc w:val="right"/>
      </w:pPr>
      <w:r>
        <w:t>Рекомендуемый образец</w:t>
      </w:r>
    </w:p>
    <w:p w:rsidR="007D4C03" w:rsidRDefault="007D4C03">
      <w:pPr>
        <w:pStyle w:val="ConsPlusNormal"/>
        <w:ind w:firstLine="540"/>
        <w:jc w:val="both"/>
      </w:pPr>
    </w:p>
    <w:p w:rsidR="007D4C03" w:rsidRDefault="007D4C03">
      <w:pPr>
        <w:pStyle w:val="ConsPlusNonformat"/>
        <w:jc w:val="both"/>
      </w:pPr>
      <w:r>
        <w:t xml:space="preserve">                     В Центральную конкурсную комиссию</w:t>
      </w:r>
    </w:p>
    <w:p w:rsidR="007D4C03" w:rsidRDefault="007D4C03">
      <w:pPr>
        <w:pStyle w:val="ConsPlusNonformat"/>
        <w:jc w:val="both"/>
      </w:pPr>
      <w:r>
        <w:t xml:space="preserve">          от кандидата Всероссийского конкурса "Лучший специалист</w:t>
      </w:r>
    </w:p>
    <w:p w:rsidR="007D4C03" w:rsidRDefault="007D4C03">
      <w:pPr>
        <w:pStyle w:val="ConsPlusNonformat"/>
        <w:jc w:val="both"/>
      </w:pPr>
      <w:r>
        <w:t xml:space="preserve">          со средним медицинским и фармацевтическим образованием"</w:t>
      </w:r>
    </w:p>
    <w:p w:rsidR="007D4C03" w:rsidRDefault="007D4C03">
      <w:pPr>
        <w:pStyle w:val="ConsPlusNonformat"/>
        <w:jc w:val="both"/>
      </w:pPr>
      <w:r>
        <w:t xml:space="preserve">              ______________________________________________</w:t>
      </w:r>
    </w:p>
    <w:p w:rsidR="007D4C03" w:rsidRDefault="007D4C03">
      <w:pPr>
        <w:pStyle w:val="ConsPlusNonformat"/>
        <w:jc w:val="both"/>
      </w:pPr>
      <w:r>
        <w:t xml:space="preserve">                          (указывается номинация)</w:t>
      </w:r>
    </w:p>
    <w:p w:rsidR="007D4C03" w:rsidRDefault="007D4C03">
      <w:pPr>
        <w:pStyle w:val="ConsPlusNonformat"/>
        <w:jc w:val="both"/>
      </w:pPr>
      <w:r>
        <w:t xml:space="preserve">              ______________________________________________</w:t>
      </w:r>
    </w:p>
    <w:p w:rsidR="007D4C03" w:rsidRDefault="007D4C03">
      <w:pPr>
        <w:pStyle w:val="ConsPlusNonformat"/>
        <w:jc w:val="both"/>
      </w:pPr>
      <w:r>
        <w:t xml:space="preserve">                    (фамилия, имя, отчество кандидата)</w:t>
      </w:r>
    </w:p>
    <w:p w:rsidR="007D4C03" w:rsidRDefault="007D4C03">
      <w:pPr>
        <w:pStyle w:val="ConsPlusNonformat"/>
        <w:jc w:val="both"/>
      </w:pPr>
    </w:p>
    <w:p w:rsidR="007D4C03" w:rsidRDefault="007D4C03">
      <w:pPr>
        <w:pStyle w:val="ConsPlusNonformat"/>
        <w:jc w:val="both"/>
      </w:pPr>
      <w:bookmarkStart w:id="5" w:name="P146"/>
      <w:bookmarkEnd w:id="5"/>
      <w:r>
        <w:t xml:space="preserve">                        Заявление о самовыдвижении</w:t>
      </w:r>
    </w:p>
    <w:p w:rsidR="007D4C03" w:rsidRDefault="007D4C03">
      <w:pPr>
        <w:pStyle w:val="ConsPlusNonformat"/>
        <w:jc w:val="both"/>
      </w:pPr>
    </w:p>
    <w:p w:rsidR="007D4C03" w:rsidRDefault="007D4C03">
      <w:pPr>
        <w:pStyle w:val="ConsPlusNonformat"/>
        <w:jc w:val="both"/>
      </w:pPr>
      <w:r>
        <w:t>Настоящим уведомляю, что я, ______________________________________________,</w:t>
      </w:r>
    </w:p>
    <w:p w:rsidR="007D4C03" w:rsidRDefault="007D4C03">
      <w:pPr>
        <w:pStyle w:val="ConsPlusNonformat"/>
        <w:jc w:val="both"/>
      </w:pPr>
      <w:r>
        <w:t xml:space="preserve">                                  (фамилия, имя, отчество кандидата)</w:t>
      </w:r>
    </w:p>
    <w:p w:rsidR="007D4C03" w:rsidRDefault="007D4C03">
      <w:pPr>
        <w:pStyle w:val="ConsPlusNonformat"/>
        <w:jc w:val="both"/>
      </w:pPr>
      <w:r>
        <w:t>выдвигаю свою кандидатуру в номинации</w:t>
      </w:r>
    </w:p>
    <w:p w:rsidR="007D4C03" w:rsidRDefault="007D4C03">
      <w:pPr>
        <w:pStyle w:val="ConsPlusNonformat"/>
        <w:jc w:val="both"/>
      </w:pPr>
      <w:r>
        <w:t>___________________________________________________________________________</w:t>
      </w:r>
    </w:p>
    <w:p w:rsidR="007D4C03" w:rsidRDefault="007D4C03">
      <w:pPr>
        <w:pStyle w:val="ConsPlusNonformat"/>
        <w:jc w:val="both"/>
      </w:pPr>
      <w:r>
        <w:t xml:space="preserve">     </w:t>
      </w:r>
      <w:proofErr w:type="gramStart"/>
      <w:r>
        <w:t>(указывается номинация Всероссийского конкурса "Лучший специалист</w:t>
      </w:r>
      <w:proofErr w:type="gramEnd"/>
    </w:p>
    <w:p w:rsidR="007D4C03" w:rsidRDefault="007D4C03">
      <w:pPr>
        <w:pStyle w:val="ConsPlusNonformat"/>
        <w:jc w:val="both"/>
      </w:pPr>
      <w:r>
        <w:t xml:space="preserve">         со средним медицинским и фармацевтическим образованием")</w:t>
      </w:r>
    </w:p>
    <w:p w:rsidR="007D4C03" w:rsidRDefault="007D4C03">
      <w:pPr>
        <w:pStyle w:val="ConsPlusNonformat"/>
        <w:jc w:val="both"/>
      </w:pPr>
    </w:p>
    <w:p w:rsidR="007D4C03" w:rsidRDefault="007D4C03">
      <w:pPr>
        <w:pStyle w:val="ConsPlusNonformat"/>
        <w:jc w:val="both"/>
      </w:pPr>
      <w:r>
        <w:t>Кандидат Всероссийского конкурса "Лучший специалист со средним  медицинским</w:t>
      </w:r>
    </w:p>
    <w:p w:rsidR="007D4C03" w:rsidRDefault="007D4C03">
      <w:pPr>
        <w:pStyle w:val="ConsPlusNonformat"/>
        <w:jc w:val="both"/>
      </w:pPr>
      <w:r>
        <w:t>и фармацевтическим образованием"</w:t>
      </w:r>
    </w:p>
    <w:p w:rsidR="007D4C03" w:rsidRDefault="007D4C03">
      <w:pPr>
        <w:pStyle w:val="ConsPlusNonformat"/>
        <w:jc w:val="both"/>
      </w:pPr>
    </w:p>
    <w:p w:rsidR="007D4C03" w:rsidRDefault="007D4C03">
      <w:pPr>
        <w:pStyle w:val="ConsPlusNonformat"/>
        <w:jc w:val="both"/>
      </w:pPr>
      <w:r>
        <w:t xml:space="preserve">                                        _________ _________________________</w:t>
      </w:r>
    </w:p>
    <w:p w:rsidR="007D4C03" w:rsidRDefault="007D4C03">
      <w:pPr>
        <w:pStyle w:val="ConsPlusNonformat"/>
        <w:jc w:val="both"/>
      </w:pPr>
      <w:r>
        <w:t xml:space="preserve">                                        (подпись)   (расшифровка подписи)</w:t>
      </w: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right"/>
      </w:pPr>
      <w:r>
        <w:t>Приложение N 2</w:t>
      </w:r>
    </w:p>
    <w:p w:rsidR="007D4C03" w:rsidRDefault="007D4C03">
      <w:pPr>
        <w:pStyle w:val="ConsPlusNormal"/>
        <w:jc w:val="right"/>
      </w:pPr>
      <w:r>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jc w:val="center"/>
      </w:pPr>
    </w:p>
    <w:p w:rsidR="007D4C03" w:rsidRDefault="007D4C03">
      <w:pPr>
        <w:pStyle w:val="ConsPlusNormal"/>
        <w:jc w:val="center"/>
      </w:pPr>
      <w:bookmarkStart w:id="6" w:name="P174"/>
      <w:bookmarkEnd w:id="6"/>
      <w:r>
        <w:t>ПЕРЕЧЕНЬ</w:t>
      </w:r>
    </w:p>
    <w:p w:rsidR="007D4C03" w:rsidRDefault="007D4C03">
      <w:pPr>
        <w:pStyle w:val="ConsPlusNormal"/>
        <w:jc w:val="center"/>
      </w:pPr>
      <w:r>
        <w:t>ДОКУМЕНТОВ ДЛЯ УЧАСТИЯ ВО ВСЕРОССИЙСКОМ КОНКУРСЕ</w:t>
      </w:r>
    </w:p>
    <w:p w:rsidR="007D4C03" w:rsidRDefault="007D4C03">
      <w:pPr>
        <w:pStyle w:val="ConsPlusNormal"/>
        <w:jc w:val="center"/>
      </w:pPr>
      <w:r>
        <w:t>"ЛУЧШИЙ СПЕЦИАЛИСТ СО СРЕДНИМ МЕДИЦИНСКИМ</w:t>
      </w:r>
    </w:p>
    <w:p w:rsidR="007D4C03" w:rsidRDefault="007D4C03">
      <w:pPr>
        <w:pStyle w:val="ConsPlusNormal"/>
        <w:jc w:val="center"/>
      </w:pPr>
      <w:r>
        <w:t>И ФАРМАЦЕВТИЧЕСКИМ ОБРАЗОВАНИЕМ"</w:t>
      </w:r>
    </w:p>
    <w:p w:rsidR="007D4C03" w:rsidRDefault="007D4C03">
      <w:pPr>
        <w:pStyle w:val="ConsPlusNormal"/>
        <w:jc w:val="center"/>
      </w:pPr>
    </w:p>
    <w:p w:rsidR="007D4C03" w:rsidRDefault="007D4C03">
      <w:pPr>
        <w:pStyle w:val="ConsPlusNormal"/>
        <w:ind w:firstLine="540"/>
        <w:jc w:val="both"/>
      </w:pPr>
      <w:r>
        <w:t>1. Личный листок по учету кадров, цветная или черно-белая фотография 4 x 6 см, заверенная медицинской организацией копия диплома о среднем медицинском (фармацевтическом) образовании.</w:t>
      </w:r>
    </w:p>
    <w:p w:rsidR="007D4C03" w:rsidRDefault="007D4C03">
      <w:pPr>
        <w:pStyle w:val="ConsPlusNormal"/>
        <w:ind w:firstLine="540"/>
        <w:jc w:val="both"/>
      </w:pPr>
      <w:r>
        <w:t>2. Заверенные медицинской (фармацевтической) организацией копии действующих дипломов, свидетельств, сертификатов, удостоверений о повышении квалификации.</w:t>
      </w:r>
    </w:p>
    <w:p w:rsidR="007D4C03" w:rsidRDefault="007D4C03">
      <w:pPr>
        <w:pStyle w:val="ConsPlusNormal"/>
        <w:ind w:firstLine="540"/>
        <w:jc w:val="both"/>
      </w:pPr>
      <w:r>
        <w:t xml:space="preserve">3. Отчет участника конкурса о профессиональной деятельности, владении медицинскими (фармацевтическими) технологиями (методиками), включающий статистические показатели за </w:t>
      </w:r>
      <w:r>
        <w:lastRenderedPageBreak/>
        <w:t>последние 3 года.</w:t>
      </w:r>
    </w:p>
    <w:p w:rsidR="007D4C03" w:rsidRDefault="007D4C03">
      <w:pPr>
        <w:pStyle w:val="ConsPlusNormal"/>
        <w:ind w:firstLine="540"/>
        <w:jc w:val="both"/>
      </w:pPr>
      <w:r>
        <w:t>4. Характеристика, подписанная руководителем медицинской (фармацевтической)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7D4C03" w:rsidRDefault="007D4C03">
      <w:pPr>
        <w:pStyle w:val="ConsPlusNormal"/>
        <w:ind w:firstLine="540"/>
        <w:jc w:val="both"/>
      </w:pPr>
      <w:r>
        <w:t>5. Представление профессиональной общественной организации.</w:t>
      </w:r>
    </w:p>
    <w:p w:rsidR="007D4C03" w:rsidRDefault="007D4C03">
      <w:pPr>
        <w:pStyle w:val="ConsPlusNormal"/>
        <w:ind w:firstLine="540"/>
        <w:jc w:val="both"/>
      </w:pPr>
      <w:r>
        <w:t>6. Отзывы пациентов об участнике Конкурса.</w:t>
      </w:r>
    </w:p>
    <w:p w:rsidR="007D4C03" w:rsidRDefault="007D4C03">
      <w:pPr>
        <w:pStyle w:val="ConsPlusNormal"/>
        <w:ind w:firstLine="540"/>
        <w:jc w:val="both"/>
      </w:pPr>
      <w:r>
        <w:t>7. Фото-, видеоматериалы, характеризующие работу участника Конкурса, в том числе на электронных носителях.</w:t>
      </w:r>
    </w:p>
    <w:p w:rsidR="007D4C03" w:rsidRDefault="007D4C03">
      <w:pPr>
        <w:pStyle w:val="ConsPlusNormal"/>
        <w:ind w:firstLine="540"/>
        <w:jc w:val="both"/>
      </w:pPr>
      <w:r>
        <w:t>8. Для номинаций "За верность профессии" дополнительно представляются документы, подтверждающие внесение участником Конкурса собственного большого вклада в развитие здравоохранения.</w:t>
      </w: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jc w:val="right"/>
      </w:pPr>
      <w:r>
        <w:t>Приложение N 3</w:t>
      </w:r>
    </w:p>
    <w:p w:rsidR="007D4C03" w:rsidRDefault="007D4C03">
      <w:pPr>
        <w:pStyle w:val="ConsPlusNormal"/>
        <w:jc w:val="right"/>
      </w:pPr>
      <w:r>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ind w:firstLine="540"/>
        <w:jc w:val="both"/>
      </w:pPr>
    </w:p>
    <w:p w:rsidR="007D4C03" w:rsidRDefault="007D4C03">
      <w:pPr>
        <w:pStyle w:val="ConsPlusNormal"/>
        <w:jc w:val="right"/>
      </w:pPr>
      <w:r>
        <w:t>Рекомендуемый образец</w:t>
      </w:r>
    </w:p>
    <w:p w:rsidR="007D4C03" w:rsidRDefault="007D4C03">
      <w:pPr>
        <w:sectPr w:rsidR="007D4C03" w:rsidSect="00885E36">
          <w:pgSz w:w="11906" w:h="16838"/>
          <w:pgMar w:top="1134" w:right="850" w:bottom="1134" w:left="1701" w:header="708" w:footer="708" w:gutter="0"/>
          <w:cols w:space="708"/>
          <w:docGrid w:linePitch="360"/>
        </w:sectPr>
      </w:pPr>
    </w:p>
    <w:p w:rsidR="007D4C03" w:rsidRDefault="007D4C03">
      <w:pPr>
        <w:pStyle w:val="ConsPlusNormal"/>
        <w:ind w:firstLine="540"/>
        <w:jc w:val="both"/>
      </w:pPr>
    </w:p>
    <w:p w:rsidR="007D4C03" w:rsidRDefault="007D4C03">
      <w:pPr>
        <w:pStyle w:val="ConsPlusNonformat"/>
        <w:jc w:val="both"/>
      </w:pPr>
      <w:bookmarkStart w:id="7" w:name="P203"/>
      <w:bookmarkEnd w:id="7"/>
      <w:r>
        <w:t xml:space="preserve">                               Протокол N 1</w:t>
      </w:r>
    </w:p>
    <w:p w:rsidR="007D4C03" w:rsidRDefault="007D4C03">
      <w:pPr>
        <w:pStyle w:val="ConsPlusNonformat"/>
        <w:jc w:val="both"/>
      </w:pPr>
    </w:p>
    <w:p w:rsidR="007D4C03" w:rsidRDefault="007D4C03">
      <w:pPr>
        <w:pStyle w:val="ConsPlusNonformat"/>
        <w:jc w:val="both"/>
      </w:pPr>
      <w:r>
        <w:t xml:space="preserve">               Протокол общего собрания трудового коллектива</w:t>
      </w:r>
    </w:p>
    <w:p w:rsidR="007D4C03" w:rsidRDefault="007D4C03">
      <w:pPr>
        <w:pStyle w:val="ConsPlusNonformat"/>
        <w:jc w:val="both"/>
      </w:pPr>
    </w:p>
    <w:p w:rsidR="007D4C03" w:rsidRDefault="007D4C03">
      <w:pPr>
        <w:pStyle w:val="ConsPlusNonformat"/>
        <w:jc w:val="both"/>
      </w:pPr>
      <w:r>
        <w:t xml:space="preserve">           ____________________________________________________</w:t>
      </w:r>
    </w:p>
    <w:p w:rsidR="007D4C03" w:rsidRDefault="007D4C03">
      <w:pPr>
        <w:pStyle w:val="ConsPlusNonformat"/>
        <w:jc w:val="both"/>
      </w:pPr>
      <w:r>
        <w:t xml:space="preserve">           </w:t>
      </w:r>
      <w:proofErr w:type="gramStart"/>
      <w:r>
        <w:t>(указать наименование медицинской (фармацевтической)</w:t>
      </w:r>
      <w:proofErr w:type="gramEnd"/>
    </w:p>
    <w:p w:rsidR="007D4C03" w:rsidRDefault="007D4C03">
      <w:pPr>
        <w:pStyle w:val="ConsPlusNonformat"/>
        <w:jc w:val="both"/>
      </w:pPr>
      <w:r>
        <w:t xml:space="preserve">                               организации)</w:t>
      </w:r>
    </w:p>
    <w:p w:rsidR="007D4C03" w:rsidRDefault="007D4C03">
      <w:pPr>
        <w:pStyle w:val="ConsPlusNonformat"/>
        <w:jc w:val="both"/>
      </w:pPr>
      <w:r>
        <w:t xml:space="preserve">                      от "__" _______________ 201_ г.</w:t>
      </w:r>
    </w:p>
    <w:p w:rsidR="007D4C03" w:rsidRDefault="007D4C03">
      <w:pPr>
        <w:pStyle w:val="ConsPlusNonformat"/>
        <w:jc w:val="both"/>
      </w:pPr>
    </w:p>
    <w:p w:rsidR="007D4C03" w:rsidRDefault="007D4C03">
      <w:pPr>
        <w:pStyle w:val="ConsPlusNonformat"/>
        <w:jc w:val="both"/>
      </w:pPr>
      <w:r>
        <w:t xml:space="preserve">    Слушали:    о    выдвижении    кандидатур   специалистов   со   средним</w:t>
      </w:r>
    </w:p>
    <w:p w:rsidR="007D4C03" w:rsidRDefault="007D4C03">
      <w:pPr>
        <w:pStyle w:val="ConsPlusNonformat"/>
        <w:jc w:val="both"/>
      </w:pPr>
      <w:proofErr w:type="gramStart"/>
      <w:r>
        <w:t>профессиональным    (медицинским)    и    со    средним    профессиональным</w:t>
      </w:r>
      <w:proofErr w:type="gramEnd"/>
    </w:p>
    <w:p w:rsidR="007D4C03" w:rsidRDefault="007D4C03">
      <w:pPr>
        <w:pStyle w:val="ConsPlusNonformat"/>
        <w:jc w:val="both"/>
      </w:pPr>
      <w:r>
        <w:t>(фармацевтическим)  образованием  для  участия  во  Всероссийском  конкурсе</w:t>
      </w:r>
    </w:p>
    <w:p w:rsidR="007D4C03" w:rsidRDefault="007D4C03">
      <w:pPr>
        <w:pStyle w:val="ConsPlusNonformat"/>
        <w:jc w:val="both"/>
      </w:pPr>
      <w:r>
        <w:t>"Лучший  специалист со средним медицинским и фармацевтическим образованием"</w:t>
      </w:r>
    </w:p>
    <w:p w:rsidR="007D4C03" w:rsidRDefault="007D4C03">
      <w:pPr>
        <w:pStyle w:val="ConsPlusNonformat"/>
        <w:jc w:val="both"/>
      </w:pPr>
      <w:r>
        <w:t>(далее - Конкурс).</w:t>
      </w:r>
    </w:p>
    <w:p w:rsidR="007D4C03" w:rsidRDefault="007D4C03">
      <w:pPr>
        <w:pStyle w:val="ConsPlusNonformat"/>
        <w:jc w:val="both"/>
      </w:pPr>
      <w:r>
        <w:t xml:space="preserve">    Общее    собрание    трудового   коллектива   рассмотрело   кандидатуры</w:t>
      </w:r>
    </w:p>
    <w:p w:rsidR="007D4C03" w:rsidRDefault="007D4C03">
      <w:pPr>
        <w:pStyle w:val="ConsPlusNonformat"/>
        <w:jc w:val="both"/>
      </w:pPr>
      <w:r>
        <w:t>специалистов   со  средним  профессиональным  (медицинским)  и  со  средним</w:t>
      </w:r>
    </w:p>
    <w:p w:rsidR="007D4C03" w:rsidRDefault="007D4C03">
      <w:pPr>
        <w:pStyle w:val="ConsPlusNonformat"/>
        <w:jc w:val="both"/>
      </w:pPr>
      <w:r>
        <w:t xml:space="preserve">профессиональным  (фармацевтическим)  образованием, </w:t>
      </w:r>
      <w:proofErr w:type="gramStart"/>
      <w:r>
        <w:t>претендующих</w:t>
      </w:r>
      <w:proofErr w:type="gramEnd"/>
      <w:r>
        <w:t xml:space="preserve"> на участие</w:t>
      </w:r>
    </w:p>
    <w:p w:rsidR="007D4C03" w:rsidRDefault="007D4C03">
      <w:pPr>
        <w:pStyle w:val="ConsPlusNonformat"/>
        <w:jc w:val="both"/>
      </w:pPr>
      <w:r>
        <w:t>во  Всероссийском  конкурсе  "Лучший  специалист  со  средним медицинским и</w:t>
      </w:r>
    </w:p>
    <w:p w:rsidR="007D4C03" w:rsidRDefault="007D4C03">
      <w:pPr>
        <w:pStyle w:val="ConsPlusNonformat"/>
        <w:jc w:val="both"/>
      </w:pPr>
      <w:r>
        <w:t>фармацевтическим образованием".</w:t>
      </w:r>
    </w:p>
    <w:p w:rsidR="007D4C03" w:rsidRDefault="007D4C03">
      <w:pPr>
        <w:pStyle w:val="ConsPlusNonformat"/>
        <w:jc w:val="both"/>
      </w:pPr>
      <w:r>
        <w:t xml:space="preserve">    Итоги открытого голосования по каждой кандидатуре:</w:t>
      </w:r>
    </w:p>
    <w:p w:rsidR="007D4C03" w:rsidRDefault="007D4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2926"/>
        <w:gridCol w:w="2869"/>
        <w:gridCol w:w="742"/>
        <w:gridCol w:w="1344"/>
        <w:gridCol w:w="1222"/>
      </w:tblGrid>
      <w:tr w:rsidR="007D4C03">
        <w:tc>
          <w:tcPr>
            <w:tcW w:w="536" w:type="dxa"/>
            <w:vMerge w:val="restart"/>
          </w:tcPr>
          <w:p w:rsidR="007D4C03" w:rsidRDefault="007D4C03">
            <w:pPr>
              <w:pStyle w:val="ConsPlusNormal"/>
              <w:jc w:val="center"/>
            </w:pPr>
            <w:r>
              <w:t xml:space="preserve">N </w:t>
            </w:r>
            <w:proofErr w:type="gramStart"/>
            <w:r>
              <w:t>п</w:t>
            </w:r>
            <w:proofErr w:type="gramEnd"/>
            <w:r>
              <w:t>/п</w:t>
            </w:r>
          </w:p>
        </w:tc>
        <w:tc>
          <w:tcPr>
            <w:tcW w:w="9103" w:type="dxa"/>
            <w:gridSpan w:val="5"/>
          </w:tcPr>
          <w:p w:rsidR="007D4C03" w:rsidRDefault="007D4C03">
            <w:pPr>
              <w:pStyle w:val="ConsPlusNormal"/>
              <w:jc w:val="center"/>
            </w:pPr>
            <w:r>
              <w:t>Наименование номинации</w:t>
            </w:r>
          </w:p>
        </w:tc>
      </w:tr>
      <w:tr w:rsidR="007D4C03">
        <w:tc>
          <w:tcPr>
            <w:tcW w:w="536" w:type="dxa"/>
            <w:vMerge/>
          </w:tcPr>
          <w:p w:rsidR="007D4C03" w:rsidRDefault="007D4C03"/>
        </w:tc>
        <w:tc>
          <w:tcPr>
            <w:tcW w:w="2926" w:type="dxa"/>
            <w:vMerge w:val="restart"/>
          </w:tcPr>
          <w:p w:rsidR="007D4C03" w:rsidRDefault="007D4C03">
            <w:pPr>
              <w:pStyle w:val="ConsPlusNormal"/>
              <w:jc w:val="center"/>
            </w:pPr>
            <w:r>
              <w:t>Ф.И.О. специалиста со средним профессиональным (медицинским) и со средним профессиональным (фармацевтическим) образованием</w:t>
            </w:r>
          </w:p>
        </w:tc>
        <w:tc>
          <w:tcPr>
            <w:tcW w:w="2869" w:type="dxa"/>
            <w:vMerge w:val="restart"/>
          </w:tcPr>
          <w:p w:rsidR="007D4C03" w:rsidRDefault="007D4C03">
            <w:pPr>
              <w:pStyle w:val="ConsPlusNormal"/>
              <w:jc w:val="center"/>
            </w:pPr>
            <w:r>
              <w:t>Должность специалиста со средним профессиональным (медицинским) и со средним профессиональным (фармацевтическим) образованием</w:t>
            </w:r>
          </w:p>
        </w:tc>
        <w:tc>
          <w:tcPr>
            <w:tcW w:w="3308" w:type="dxa"/>
            <w:gridSpan w:val="3"/>
          </w:tcPr>
          <w:p w:rsidR="007D4C03" w:rsidRDefault="007D4C03">
            <w:pPr>
              <w:pStyle w:val="ConsPlusNormal"/>
              <w:jc w:val="center"/>
            </w:pPr>
            <w:r>
              <w:t>Результаты голосования</w:t>
            </w:r>
          </w:p>
        </w:tc>
      </w:tr>
      <w:tr w:rsidR="007D4C03">
        <w:tc>
          <w:tcPr>
            <w:tcW w:w="536" w:type="dxa"/>
            <w:vMerge/>
          </w:tcPr>
          <w:p w:rsidR="007D4C03" w:rsidRDefault="007D4C03"/>
        </w:tc>
        <w:tc>
          <w:tcPr>
            <w:tcW w:w="2926" w:type="dxa"/>
            <w:vMerge/>
          </w:tcPr>
          <w:p w:rsidR="007D4C03" w:rsidRDefault="007D4C03"/>
        </w:tc>
        <w:tc>
          <w:tcPr>
            <w:tcW w:w="2869" w:type="dxa"/>
            <w:vMerge/>
          </w:tcPr>
          <w:p w:rsidR="007D4C03" w:rsidRDefault="007D4C03"/>
        </w:tc>
        <w:tc>
          <w:tcPr>
            <w:tcW w:w="742" w:type="dxa"/>
          </w:tcPr>
          <w:p w:rsidR="007D4C03" w:rsidRDefault="007D4C03">
            <w:pPr>
              <w:pStyle w:val="ConsPlusNormal"/>
              <w:jc w:val="center"/>
            </w:pPr>
            <w:r>
              <w:t>"за"</w:t>
            </w:r>
          </w:p>
        </w:tc>
        <w:tc>
          <w:tcPr>
            <w:tcW w:w="1344" w:type="dxa"/>
          </w:tcPr>
          <w:p w:rsidR="007D4C03" w:rsidRDefault="007D4C03">
            <w:pPr>
              <w:pStyle w:val="ConsPlusNormal"/>
              <w:jc w:val="center"/>
            </w:pPr>
            <w:r>
              <w:t>"против"</w:t>
            </w:r>
          </w:p>
        </w:tc>
        <w:tc>
          <w:tcPr>
            <w:tcW w:w="1222" w:type="dxa"/>
          </w:tcPr>
          <w:p w:rsidR="007D4C03" w:rsidRDefault="007D4C03">
            <w:pPr>
              <w:pStyle w:val="ConsPlusNormal"/>
              <w:jc w:val="center"/>
            </w:pPr>
            <w:r>
              <w:t>"воздержалось"</w:t>
            </w:r>
          </w:p>
        </w:tc>
      </w:tr>
      <w:tr w:rsidR="007D4C03">
        <w:tc>
          <w:tcPr>
            <w:tcW w:w="536" w:type="dxa"/>
          </w:tcPr>
          <w:p w:rsidR="007D4C03" w:rsidRDefault="007D4C03">
            <w:pPr>
              <w:pStyle w:val="ConsPlusNormal"/>
            </w:pPr>
            <w:r>
              <w:t>1</w:t>
            </w:r>
          </w:p>
        </w:tc>
        <w:tc>
          <w:tcPr>
            <w:tcW w:w="2926" w:type="dxa"/>
          </w:tcPr>
          <w:p w:rsidR="007D4C03" w:rsidRDefault="007D4C03">
            <w:pPr>
              <w:pStyle w:val="ConsPlusNormal"/>
            </w:pPr>
          </w:p>
        </w:tc>
        <w:tc>
          <w:tcPr>
            <w:tcW w:w="2869" w:type="dxa"/>
          </w:tcPr>
          <w:p w:rsidR="007D4C03" w:rsidRDefault="007D4C03">
            <w:pPr>
              <w:pStyle w:val="ConsPlusNormal"/>
            </w:pPr>
          </w:p>
        </w:tc>
        <w:tc>
          <w:tcPr>
            <w:tcW w:w="742" w:type="dxa"/>
          </w:tcPr>
          <w:p w:rsidR="007D4C03" w:rsidRDefault="007D4C03">
            <w:pPr>
              <w:pStyle w:val="ConsPlusNormal"/>
            </w:pPr>
          </w:p>
        </w:tc>
        <w:tc>
          <w:tcPr>
            <w:tcW w:w="1344" w:type="dxa"/>
          </w:tcPr>
          <w:p w:rsidR="007D4C03" w:rsidRDefault="007D4C03">
            <w:pPr>
              <w:pStyle w:val="ConsPlusNormal"/>
            </w:pPr>
          </w:p>
        </w:tc>
        <w:tc>
          <w:tcPr>
            <w:tcW w:w="1222" w:type="dxa"/>
          </w:tcPr>
          <w:p w:rsidR="007D4C03" w:rsidRDefault="007D4C03">
            <w:pPr>
              <w:pStyle w:val="ConsPlusNormal"/>
            </w:pPr>
          </w:p>
        </w:tc>
      </w:tr>
      <w:tr w:rsidR="007D4C03">
        <w:tc>
          <w:tcPr>
            <w:tcW w:w="536" w:type="dxa"/>
          </w:tcPr>
          <w:p w:rsidR="007D4C03" w:rsidRDefault="007D4C03">
            <w:pPr>
              <w:pStyle w:val="ConsPlusNormal"/>
            </w:pPr>
            <w:r>
              <w:t>2</w:t>
            </w:r>
          </w:p>
        </w:tc>
        <w:tc>
          <w:tcPr>
            <w:tcW w:w="2926" w:type="dxa"/>
          </w:tcPr>
          <w:p w:rsidR="007D4C03" w:rsidRDefault="007D4C03">
            <w:pPr>
              <w:pStyle w:val="ConsPlusNormal"/>
            </w:pPr>
          </w:p>
        </w:tc>
        <w:tc>
          <w:tcPr>
            <w:tcW w:w="2869" w:type="dxa"/>
          </w:tcPr>
          <w:p w:rsidR="007D4C03" w:rsidRDefault="007D4C03">
            <w:pPr>
              <w:pStyle w:val="ConsPlusNormal"/>
            </w:pPr>
          </w:p>
        </w:tc>
        <w:tc>
          <w:tcPr>
            <w:tcW w:w="742" w:type="dxa"/>
          </w:tcPr>
          <w:p w:rsidR="007D4C03" w:rsidRDefault="007D4C03">
            <w:pPr>
              <w:pStyle w:val="ConsPlusNormal"/>
            </w:pPr>
          </w:p>
        </w:tc>
        <w:tc>
          <w:tcPr>
            <w:tcW w:w="1344" w:type="dxa"/>
          </w:tcPr>
          <w:p w:rsidR="007D4C03" w:rsidRDefault="007D4C03">
            <w:pPr>
              <w:pStyle w:val="ConsPlusNormal"/>
            </w:pPr>
          </w:p>
        </w:tc>
        <w:tc>
          <w:tcPr>
            <w:tcW w:w="1222" w:type="dxa"/>
          </w:tcPr>
          <w:p w:rsidR="007D4C03" w:rsidRDefault="007D4C03">
            <w:pPr>
              <w:pStyle w:val="ConsPlusNormal"/>
            </w:pPr>
          </w:p>
        </w:tc>
      </w:tr>
    </w:tbl>
    <w:p w:rsidR="007D4C03" w:rsidRDefault="007D4C03">
      <w:pPr>
        <w:pStyle w:val="ConsPlusNormal"/>
        <w:jc w:val="both"/>
      </w:pPr>
    </w:p>
    <w:p w:rsidR="007D4C03" w:rsidRDefault="007D4C03">
      <w:pPr>
        <w:pStyle w:val="ConsPlusNonformat"/>
        <w:jc w:val="both"/>
      </w:pPr>
      <w:r>
        <w:t xml:space="preserve">    Решили:  по  результатам  проведенного  голосования победителем первого</w:t>
      </w:r>
    </w:p>
    <w:p w:rsidR="007D4C03" w:rsidRDefault="007D4C03">
      <w:pPr>
        <w:pStyle w:val="ConsPlusNonformat"/>
        <w:jc w:val="both"/>
      </w:pPr>
      <w:r>
        <w:t>этапа Конкурса в номинации ________________________________________________</w:t>
      </w:r>
    </w:p>
    <w:p w:rsidR="007D4C03" w:rsidRDefault="007D4C03">
      <w:pPr>
        <w:pStyle w:val="ConsPlusNonformat"/>
        <w:jc w:val="both"/>
      </w:pPr>
      <w:r>
        <w:t xml:space="preserve">                                       (указывается номинация)</w:t>
      </w:r>
    </w:p>
    <w:p w:rsidR="007D4C03" w:rsidRDefault="007D4C03">
      <w:pPr>
        <w:pStyle w:val="ConsPlusNonformat"/>
        <w:jc w:val="both"/>
      </w:pPr>
      <w:r>
        <w:lastRenderedPageBreak/>
        <w:t>признать __________________________________________________________________</w:t>
      </w:r>
    </w:p>
    <w:p w:rsidR="007D4C03" w:rsidRDefault="007D4C03">
      <w:pPr>
        <w:pStyle w:val="ConsPlusNonformat"/>
        <w:jc w:val="both"/>
      </w:pPr>
      <w:r>
        <w:t xml:space="preserve">                                (Ф.И.О., должность)</w:t>
      </w:r>
    </w:p>
    <w:p w:rsidR="007D4C03" w:rsidRDefault="007D4C03">
      <w:pPr>
        <w:pStyle w:val="ConsPlusNonformat"/>
        <w:jc w:val="both"/>
      </w:pPr>
    </w:p>
    <w:p w:rsidR="007D4C03" w:rsidRDefault="007D4C03">
      <w:pPr>
        <w:pStyle w:val="ConsPlusNonformat"/>
        <w:jc w:val="both"/>
      </w:pPr>
      <w:r>
        <w:t>Председатель общего собрания</w:t>
      </w:r>
    </w:p>
    <w:p w:rsidR="007D4C03" w:rsidRDefault="007D4C03">
      <w:pPr>
        <w:pStyle w:val="ConsPlusNonformat"/>
        <w:jc w:val="both"/>
      </w:pPr>
      <w:r>
        <w:t>трудового коллектива              ___________ _____________________________</w:t>
      </w:r>
    </w:p>
    <w:p w:rsidR="007D4C03" w:rsidRDefault="007D4C03">
      <w:pPr>
        <w:pStyle w:val="ConsPlusNonformat"/>
        <w:jc w:val="both"/>
      </w:pPr>
      <w:r>
        <w:t xml:space="preserve">                                   (подпись)      (расшифровка подписи)</w:t>
      </w:r>
    </w:p>
    <w:p w:rsidR="007D4C03" w:rsidRDefault="007D4C03">
      <w:pPr>
        <w:pStyle w:val="ConsPlusNonformat"/>
        <w:jc w:val="both"/>
      </w:pPr>
    </w:p>
    <w:p w:rsidR="007D4C03" w:rsidRDefault="007D4C03">
      <w:pPr>
        <w:pStyle w:val="ConsPlusNonformat"/>
        <w:jc w:val="both"/>
      </w:pPr>
      <w:r>
        <w:t xml:space="preserve">Руководитель </w:t>
      </w:r>
      <w:proofErr w:type="gramStart"/>
      <w:r>
        <w:t>медицинской</w:t>
      </w:r>
      <w:proofErr w:type="gramEnd"/>
    </w:p>
    <w:p w:rsidR="007D4C03" w:rsidRDefault="007D4C03">
      <w:pPr>
        <w:pStyle w:val="ConsPlusNonformat"/>
        <w:jc w:val="both"/>
      </w:pPr>
      <w:r>
        <w:t>(фармацевтической) организации    ___________ _____________________________</w:t>
      </w:r>
    </w:p>
    <w:p w:rsidR="007D4C03" w:rsidRDefault="007D4C03">
      <w:pPr>
        <w:pStyle w:val="ConsPlusNonformat"/>
        <w:jc w:val="both"/>
      </w:pPr>
      <w:r>
        <w:t xml:space="preserve">                                   (подпись)      (расшифровка подписи)</w:t>
      </w: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right"/>
      </w:pPr>
      <w:r>
        <w:t>Приложение N 4</w:t>
      </w:r>
    </w:p>
    <w:p w:rsidR="007D4C03" w:rsidRDefault="007D4C03">
      <w:pPr>
        <w:pStyle w:val="ConsPlusNormal"/>
        <w:jc w:val="right"/>
      </w:pPr>
      <w:r>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ind w:firstLine="540"/>
        <w:jc w:val="both"/>
      </w:pPr>
    </w:p>
    <w:p w:rsidR="007D4C03" w:rsidRDefault="007D4C03">
      <w:pPr>
        <w:pStyle w:val="ConsPlusNormal"/>
        <w:jc w:val="right"/>
      </w:pPr>
      <w:r>
        <w:t>Рекомендуемый образец</w:t>
      </w:r>
    </w:p>
    <w:p w:rsidR="007D4C03" w:rsidRDefault="007D4C03">
      <w:pPr>
        <w:pStyle w:val="ConsPlusNormal"/>
        <w:ind w:firstLine="540"/>
        <w:jc w:val="both"/>
      </w:pPr>
    </w:p>
    <w:p w:rsidR="007D4C03" w:rsidRDefault="007D4C03">
      <w:pPr>
        <w:pStyle w:val="ConsPlusNonformat"/>
        <w:jc w:val="both"/>
      </w:pPr>
      <w:bookmarkStart w:id="8" w:name="P274"/>
      <w:bookmarkEnd w:id="8"/>
      <w:r>
        <w:t xml:space="preserve">                               Протокол N 2</w:t>
      </w:r>
    </w:p>
    <w:p w:rsidR="007D4C03" w:rsidRDefault="007D4C03">
      <w:pPr>
        <w:pStyle w:val="ConsPlusNonformat"/>
        <w:jc w:val="both"/>
      </w:pPr>
    </w:p>
    <w:p w:rsidR="007D4C03" w:rsidRDefault="007D4C03">
      <w:pPr>
        <w:pStyle w:val="ConsPlusNonformat"/>
        <w:jc w:val="both"/>
      </w:pPr>
      <w:r>
        <w:t xml:space="preserve">                  Протокол заседания конкурсной комиссии</w:t>
      </w:r>
    </w:p>
    <w:p w:rsidR="007D4C03" w:rsidRDefault="007D4C03">
      <w:pPr>
        <w:pStyle w:val="ConsPlusNonformat"/>
        <w:jc w:val="both"/>
      </w:pPr>
    </w:p>
    <w:p w:rsidR="007D4C03" w:rsidRDefault="007D4C03">
      <w:pPr>
        <w:pStyle w:val="ConsPlusNonformat"/>
        <w:jc w:val="both"/>
      </w:pPr>
      <w:r>
        <w:t xml:space="preserve">    В    протоколе    указывается    наименование    федерального    органа</w:t>
      </w:r>
    </w:p>
    <w:p w:rsidR="007D4C03" w:rsidRDefault="007D4C03">
      <w:pPr>
        <w:pStyle w:val="ConsPlusNonformat"/>
        <w:jc w:val="both"/>
      </w:pPr>
      <w:r>
        <w:t>государственной  власти,  органа государственной власти субъекта Российской</w:t>
      </w:r>
    </w:p>
    <w:p w:rsidR="007D4C03" w:rsidRDefault="007D4C03">
      <w:pPr>
        <w:pStyle w:val="ConsPlusNonformat"/>
        <w:jc w:val="both"/>
      </w:pPr>
      <w:r>
        <w:t>Федерации  в  сфере охраны здоровья, государственной академии наук и других</w:t>
      </w:r>
    </w:p>
    <w:p w:rsidR="007D4C03" w:rsidRDefault="007D4C03">
      <w:pPr>
        <w:pStyle w:val="ConsPlusNonformat"/>
        <w:jc w:val="both"/>
      </w:pPr>
      <w:proofErr w:type="gramStart"/>
      <w:r>
        <w:t>организаций,  а  также  состав  конкурсной  комиссии  (председатель и члены</w:t>
      </w:r>
      <w:proofErr w:type="gramEnd"/>
    </w:p>
    <w:p w:rsidR="007D4C03" w:rsidRDefault="007D4C03">
      <w:pPr>
        <w:pStyle w:val="ConsPlusNonformat"/>
        <w:jc w:val="both"/>
      </w:pPr>
      <w:r>
        <w:t>конкурсной комиссии).</w:t>
      </w:r>
    </w:p>
    <w:p w:rsidR="007D4C03" w:rsidRDefault="007D4C03">
      <w:pPr>
        <w:pStyle w:val="ConsPlusNonformat"/>
        <w:jc w:val="both"/>
      </w:pPr>
      <w:r>
        <w:t xml:space="preserve">    Приводятся итоги открытого голосования по каждой кандидатуре:</w:t>
      </w:r>
    </w:p>
    <w:p w:rsidR="007D4C03" w:rsidRDefault="007D4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2800"/>
        <w:gridCol w:w="2925"/>
        <w:gridCol w:w="756"/>
        <w:gridCol w:w="1260"/>
        <w:gridCol w:w="1306"/>
      </w:tblGrid>
      <w:tr w:rsidR="007D4C03">
        <w:tc>
          <w:tcPr>
            <w:tcW w:w="592" w:type="dxa"/>
            <w:vMerge w:val="restart"/>
          </w:tcPr>
          <w:p w:rsidR="007D4C03" w:rsidRDefault="007D4C03">
            <w:pPr>
              <w:pStyle w:val="ConsPlusNormal"/>
              <w:jc w:val="center"/>
            </w:pPr>
            <w:r>
              <w:lastRenderedPageBreak/>
              <w:t xml:space="preserve">N </w:t>
            </w:r>
            <w:proofErr w:type="gramStart"/>
            <w:r>
              <w:t>п</w:t>
            </w:r>
            <w:proofErr w:type="gramEnd"/>
            <w:r>
              <w:t>/п</w:t>
            </w:r>
          </w:p>
        </w:tc>
        <w:tc>
          <w:tcPr>
            <w:tcW w:w="9047" w:type="dxa"/>
            <w:gridSpan w:val="5"/>
          </w:tcPr>
          <w:p w:rsidR="007D4C03" w:rsidRDefault="007D4C03">
            <w:pPr>
              <w:pStyle w:val="ConsPlusNormal"/>
              <w:jc w:val="center"/>
            </w:pPr>
            <w:r>
              <w:t>Наименование номинации</w:t>
            </w:r>
          </w:p>
        </w:tc>
      </w:tr>
      <w:tr w:rsidR="007D4C03">
        <w:tc>
          <w:tcPr>
            <w:tcW w:w="592" w:type="dxa"/>
            <w:vMerge/>
          </w:tcPr>
          <w:p w:rsidR="007D4C03" w:rsidRDefault="007D4C03"/>
        </w:tc>
        <w:tc>
          <w:tcPr>
            <w:tcW w:w="2800" w:type="dxa"/>
            <w:vMerge w:val="restart"/>
          </w:tcPr>
          <w:p w:rsidR="007D4C03" w:rsidRDefault="007D4C03">
            <w:pPr>
              <w:pStyle w:val="ConsPlusNormal"/>
              <w:jc w:val="center"/>
            </w:pPr>
            <w:r>
              <w:t>Ф.И.О. специалиста со средним профессиональным (медицинским) и со средним профессиональным (фармацевтическим) образованием</w:t>
            </w:r>
          </w:p>
        </w:tc>
        <w:tc>
          <w:tcPr>
            <w:tcW w:w="2925" w:type="dxa"/>
            <w:vMerge w:val="restart"/>
          </w:tcPr>
          <w:p w:rsidR="007D4C03" w:rsidRDefault="007D4C03">
            <w:pPr>
              <w:pStyle w:val="ConsPlusNormal"/>
              <w:jc w:val="center"/>
            </w:pPr>
            <w:r>
              <w:t>Должность специалиста со средним профессиональным (медицинским) и со средним профессиональным (фармацевтическим) образованием</w:t>
            </w:r>
          </w:p>
        </w:tc>
        <w:tc>
          <w:tcPr>
            <w:tcW w:w="3322" w:type="dxa"/>
            <w:gridSpan w:val="3"/>
          </w:tcPr>
          <w:p w:rsidR="007D4C03" w:rsidRDefault="007D4C03">
            <w:pPr>
              <w:pStyle w:val="ConsPlusNormal"/>
              <w:jc w:val="center"/>
            </w:pPr>
            <w:r>
              <w:t>Результаты голосования</w:t>
            </w:r>
          </w:p>
        </w:tc>
      </w:tr>
      <w:tr w:rsidR="007D4C03">
        <w:tc>
          <w:tcPr>
            <w:tcW w:w="592" w:type="dxa"/>
            <w:vMerge/>
          </w:tcPr>
          <w:p w:rsidR="007D4C03" w:rsidRDefault="007D4C03"/>
        </w:tc>
        <w:tc>
          <w:tcPr>
            <w:tcW w:w="2800" w:type="dxa"/>
            <w:vMerge/>
          </w:tcPr>
          <w:p w:rsidR="007D4C03" w:rsidRDefault="007D4C03"/>
        </w:tc>
        <w:tc>
          <w:tcPr>
            <w:tcW w:w="2925" w:type="dxa"/>
            <w:vMerge/>
          </w:tcPr>
          <w:p w:rsidR="007D4C03" w:rsidRDefault="007D4C03"/>
        </w:tc>
        <w:tc>
          <w:tcPr>
            <w:tcW w:w="756" w:type="dxa"/>
          </w:tcPr>
          <w:p w:rsidR="007D4C03" w:rsidRDefault="007D4C03">
            <w:pPr>
              <w:pStyle w:val="ConsPlusNormal"/>
              <w:jc w:val="center"/>
            </w:pPr>
            <w:r>
              <w:t>"за"</w:t>
            </w:r>
          </w:p>
        </w:tc>
        <w:tc>
          <w:tcPr>
            <w:tcW w:w="1260" w:type="dxa"/>
          </w:tcPr>
          <w:p w:rsidR="007D4C03" w:rsidRDefault="007D4C03">
            <w:pPr>
              <w:pStyle w:val="ConsPlusNormal"/>
              <w:jc w:val="center"/>
            </w:pPr>
            <w:r>
              <w:t>"против"</w:t>
            </w:r>
          </w:p>
        </w:tc>
        <w:tc>
          <w:tcPr>
            <w:tcW w:w="1306" w:type="dxa"/>
          </w:tcPr>
          <w:p w:rsidR="007D4C03" w:rsidRDefault="007D4C03">
            <w:pPr>
              <w:pStyle w:val="ConsPlusNormal"/>
              <w:jc w:val="center"/>
            </w:pPr>
            <w:r>
              <w:t>"воздержалось"</w:t>
            </w:r>
          </w:p>
        </w:tc>
      </w:tr>
      <w:tr w:rsidR="007D4C03">
        <w:tc>
          <w:tcPr>
            <w:tcW w:w="592" w:type="dxa"/>
          </w:tcPr>
          <w:p w:rsidR="007D4C03" w:rsidRDefault="007D4C03">
            <w:pPr>
              <w:pStyle w:val="ConsPlusNormal"/>
            </w:pPr>
            <w:r>
              <w:t>1</w:t>
            </w:r>
          </w:p>
        </w:tc>
        <w:tc>
          <w:tcPr>
            <w:tcW w:w="2800" w:type="dxa"/>
          </w:tcPr>
          <w:p w:rsidR="007D4C03" w:rsidRDefault="007D4C03">
            <w:pPr>
              <w:pStyle w:val="ConsPlusNormal"/>
            </w:pPr>
          </w:p>
        </w:tc>
        <w:tc>
          <w:tcPr>
            <w:tcW w:w="2925" w:type="dxa"/>
          </w:tcPr>
          <w:p w:rsidR="007D4C03" w:rsidRDefault="007D4C03">
            <w:pPr>
              <w:pStyle w:val="ConsPlusNormal"/>
            </w:pPr>
          </w:p>
        </w:tc>
        <w:tc>
          <w:tcPr>
            <w:tcW w:w="756" w:type="dxa"/>
          </w:tcPr>
          <w:p w:rsidR="007D4C03" w:rsidRDefault="007D4C03">
            <w:pPr>
              <w:pStyle w:val="ConsPlusNormal"/>
            </w:pPr>
          </w:p>
        </w:tc>
        <w:tc>
          <w:tcPr>
            <w:tcW w:w="1260" w:type="dxa"/>
          </w:tcPr>
          <w:p w:rsidR="007D4C03" w:rsidRDefault="007D4C03">
            <w:pPr>
              <w:pStyle w:val="ConsPlusNormal"/>
            </w:pPr>
          </w:p>
        </w:tc>
        <w:tc>
          <w:tcPr>
            <w:tcW w:w="1306" w:type="dxa"/>
          </w:tcPr>
          <w:p w:rsidR="007D4C03" w:rsidRDefault="007D4C03">
            <w:pPr>
              <w:pStyle w:val="ConsPlusNormal"/>
            </w:pPr>
          </w:p>
        </w:tc>
      </w:tr>
      <w:tr w:rsidR="007D4C03">
        <w:tc>
          <w:tcPr>
            <w:tcW w:w="592" w:type="dxa"/>
          </w:tcPr>
          <w:p w:rsidR="007D4C03" w:rsidRDefault="007D4C03">
            <w:pPr>
              <w:pStyle w:val="ConsPlusNormal"/>
            </w:pPr>
            <w:r>
              <w:t>2</w:t>
            </w:r>
          </w:p>
        </w:tc>
        <w:tc>
          <w:tcPr>
            <w:tcW w:w="2800" w:type="dxa"/>
          </w:tcPr>
          <w:p w:rsidR="007D4C03" w:rsidRDefault="007D4C03">
            <w:pPr>
              <w:pStyle w:val="ConsPlusNormal"/>
            </w:pPr>
          </w:p>
        </w:tc>
        <w:tc>
          <w:tcPr>
            <w:tcW w:w="2925" w:type="dxa"/>
          </w:tcPr>
          <w:p w:rsidR="007D4C03" w:rsidRDefault="007D4C03">
            <w:pPr>
              <w:pStyle w:val="ConsPlusNormal"/>
            </w:pPr>
          </w:p>
        </w:tc>
        <w:tc>
          <w:tcPr>
            <w:tcW w:w="756" w:type="dxa"/>
          </w:tcPr>
          <w:p w:rsidR="007D4C03" w:rsidRDefault="007D4C03">
            <w:pPr>
              <w:pStyle w:val="ConsPlusNormal"/>
            </w:pPr>
          </w:p>
        </w:tc>
        <w:tc>
          <w:tcPr>
            <w:tcW w:w="1260" w:type="dxa"/>
          </w:tcPr>
          <w:p w:rsidR="007D4C03" w:rsidRDefault="007D4C03">
            <w:pPr>
              <w:pStyle w:val="ConsPlusNormal"/>
            </w:pPr>
          </w:p>
        </w:tc>
        <w:tc>
          <w:tcPr>
            <w:tcW w:w="1306" w:type="dxa"/>
          </w:tcPr>
          <w:p w:rsidR="007D4C03" w:rsidRDefault="007D4C03">
            <w:pPr>
              <w:pStyle w:val="ConsPlusNormal"/>
            </w:pPr>
          </w:p>
        </w:tc>
      </w:tr>
      <w:tr w:rsidR="007D4C03">
        <w:tc>
          <w:tcPr>
            <w:tcW w:w="592" w:type="dxa"/>
          </w:tcPr>
          <w:p w:rsidR="007D4C03" w:rsidRDefault="007D4C03">
            <w:pPr>
              <w:pStyle w:val="ConsPlusNormal"/>
            </w:pPr>
            <w:r>
              <w:t>3</w:t>
            </w:r>
          </w:p>
        </w:tc>
        <w:tc>
          <w:tcPr>
            <w:tcW w:w="2800" w:type="dxa"/>
          </w:tcPr>
          <w:p w:rsidR="007D4C03" w:rsidRDefault="007D4C03">
            <w:pPr>
              <w:pStyle w:val="ConsPlusNormal"/>
            </w:pPr>
          </w:p>
        </w:tc>
        <w:tc>
          <w:tcPr>
            <w:tcW w:w="2925" w:type="dxa"/>
          </w:tcPr>
          <w:p w:rsidR="007D4C03" w:rsidRDefault="007D4C03">
            <w:pPr>
              <w:pStyle w:val="ConsPlusNormal"/>
            </w:pPr>
          </w:p>
        </w:tc>
        <w:tc>
          <w:tcPr>
            <w:tcW w:w="756" w:type="dxa"/>
          </w:tcPr>
          <w:p w:rsidR="007D4C03" w:rsidRDefault="007D4C03">
            <w:pPr>
              <w:pStyle w:val="ConsPlusNormal"/>
            </w:pPr>
          </w:p>
        </w:tc>
        <w:tc>
          <w:tcPr>
            <w:tcW w:w="1260" w:type="dxa"/>
          </w:tcPr>
          <w:p w:rsidR="007D4C03" w:rsidRDefault="007D4C03">
            <w:pPr>
              <w:pStyle w:val="ConsPlusNormal"/>
            </w:pPr>
          </w:p>
        </w:tc>
        <w:tc>
          <w:tcPr>
            <w:tcW w:w="1306" w:type="dxa"/>
          </w:tcPr>
          <w:p w:rsidR="007D4C03" w:rsidRDefault="007D4C03">
            <w:pPr>
              <w:pStyle w:val="ConsPlusNormal"/>
            </w:pPr>
          </w:p>
        </w:tc>
      </w:tr>
      <w:tr w:rsidR="007D4C03">
        <w:tc>
          <w:tcPr>
            <w:tcW w:w="592" w:type="dxa"/>
          </w:tcPr>
          <w:p w:rsidR="007D4C03" w:rsidRDefault="007D4C03">
            <w:pPr>
              <w:pStyle w:val="ConsPlusNormal"/>
            </w:pPr>
            <w:r>
              <w:t>...</w:t>
            </w:r>
          </w:p>
        </w:tc>
        <w:tc>
          <w:tcPr>
            <w:tcW w:w="2800" w:type="dxa"/>
          </w:tcPr>
          <w:p w:rsidR="007D4C03" w:rsidRDefault="007D4C03">
            <w:pPr>
              <w:pStyle w:val="ConsPlusNormal"/>
            </w:pPr>
          </w:p>
        </w:tc>
        <w:tc>
          <w:tcPr>
            <w:tcW w:w="2925" w:type="dxa"/>
          </w:tcPr>
          <w:p w:rsidR="007D4C03" w:rsidRDefault="007D4C03">
            <w:pPr>
              <w:pStyle w:val="ConsPlusNormal"/>
            </w:pPr>
          </w:p>
        </w:tc>
        <w:tc>
          <w:tcPr>
            <w:tcW w:w="756" w:type="dxa"/>
          </w:tcPr>
          <w:p w:rsidR="007D4C03" w:rsidRDefault="007D4C03">
            <w:pPr>
              <w:pStyle w:val="ConsPlusNormal"/>
            </w:pPr>
          </w:p>
        </w:tc>
        <w:tc>
          <w:tcPr>
            <w:tcW w:w="1260" w:type="dxa"/>
          </w:tcPr>
          <w:p w:rsidR="007D4C03" w:rsidRDefault="007D4C03">
            <w:pPr>
              <w:pStyle w:val="ConsPlusNormal"/>
            </w:pPr>
          </w:p>
        </w:tc>
        <w:tc>
          <w:tcPr>
            <w:tcW w:w="1306" w:type="dxa"/>
          </w:tcPr>
          <w:p w:rsidR="007D4C03" w:rsidRDefault="007D4C03">
            <w:pPr>
              <w:pStyle w:val="ConsPlusNormal"/>
            </w:pPr>
          </w:p>
        </w:tc>
      </w:tr>
    </w:tbl>
    <w:p w:rsidR="007D4C03" w:rsidRDefault="007D4C03">
      <w:pPr>
        <w:pStyle w:val="ConsPlusNormal"/>
        <w:jc w:val="both"/>
      </w:pPr>
    </w:p>
    <w:p w:rsidR="007D4C03" w:rsidRDefault="007D4C03">
      <w:pPr>
        <w:pStyle w:val="ConsPlusNonformat"/>
        <w:jc w:val="both"/>
      </w:pPr>
      <w:r>
        <w:t xml:space="preserve">    Решением  конкурсной  комиссии  по  результатам голосования победителем</w:t>
      </w:r>
    </w:p>
    <w:p w:rsidR="007D4C03" w:rsidRDefault="007D4C03">
      <w:pPr>
        <w:pStyle w:val="ConsPlusNonformat"/>
        <w:jc w:val="both"/>
      </w:pPr>
      <w:r>
        <w:t>второго этапа Конкурса в номинации ________________________________________</w:t>
      </w:r>
    </w:p>
    <w:p w:rsidR="007D4C03" w:rsidRDefault="007D4C03">
      <w:pPr>
        <w:pStyle w:val="ConsPlusNonformat"/>
        <w:jc w:val="both"/>
      </w:pPr>
      <w:r>
        <w:t xml:space="preserve">                                           (указывается номинация)</w:t>
      </w:r>
    </w:p>
    <w:p w:rsidR="007D4C03" w:rsidRDefault="007D4C03">
      <w:pPr>
        <w:pStyle w:val="ConsPlusNonformat"/>
        <w:jc w:val="both"/>
      </w:pPr>
      <w:proofErr w:type="gramStart"/>
      <w:r>
        <w:t>признан</w:t>
      </w:r>
      <w:proofErr w:type="gramEnd"/>
      <w:r>
        <w:t xml:space="preserve"> ___________________________________________________________________</w:t>
      </w:r>
    </w:p>
    <w:p w:rsidR="007D4C03" w:rsidRDefault="007D4C03">
      <w:pPr>
        <w:pStyle w:val="ConsPlusNonformat"/>
        <w:jc w:val="both"/>
      </w:pPr>
      <w:r>
        <w:t xml:space="preserve">                  (Ф.И.О., должность, наименование организации)</w:t>
      </w:r>
    </w:p>
    <w:p w:rsidR="007D4C03" w:rsidRDefault="007D4C03">
      <w:pPr>
        <w:pStyle w:val="ConsPlusNonformat"/>
        <w:jc w:val="both"/>
      </w:pPr>
    </w:p>
    <w:p w:rsidR="007D4C03" w:rsidRDefault="007D4C03">
      <w:pPr>
        <w:pStyle w:val="ConsPlusNonformat"/>
        <w:jc w:val="both"/>
      </w:pPr>
      <w:r>
        <w:t>Председатель Конкурсной комиссии ___________  _____________________________</w:t>
      </w:r>
    </w:p>
    <w:p w:rsidR="007D4C03" w:rsidRDefault="007D4C03">
      <w:pPr>
        <w:pStyle w:val="ConsPlusNonformat"/>
        <w:jc w:val="both"/>
      </w:pPr>
      <w:r>
        <w:t xml:space="preserve">                                  (подпись)       (расшифровка подписи)</w:t>
      </w:r>
    </w:p>
    <w:p w:rsidR="007D4C03" w:rsidRDefault="007D4C03">
      <w:pPr>
        <w:pStyle w:val="ConsPlusNonformat"/>
        <w:jc w:val="both"/>
      </w:pPr>
    </w:p>
    <w:p w:rsidR="007D4C03" w:rsidRDefault="007D4C03">
      <w:pPr>
        <w:pStyle w:val="ConsPlusNonformat"/>
        <w:jc w:val="both"/>
      </w:pPr>
      <w:r>
        <w:t>Члены Конкурсной комиссии        ___________  _____________________________</w:t>
      </w:r>
    </w:p>
    <w:p w:rsidR="007D4C03" w:rsidRDefault="007D4C03">
      <w:pPr>
        <w:pStyle w:val="ConsPlusNonformat"/>
        <w:jc w:val="both"/>
      </w:pPr>
      <w:r>
        <w:t xml:space="preserve">                                  (подпись)       (расшифровка подписи)</w:t>
      </w: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right"/>
      </w:pPr>
      <w:r>
        <w:t>Приложение N 5</w:t>
      </w:r>
    </w:p>
    <w:p w:rsidR="007D4C03" w:rsidRDefault="007D4C03">
      <w:pPr>
        <w:pStyle w:val="ConsPlusNormal"/>
        <w:jc w:val="right"/>
      </w:pPr>
      <w:r>
        <w:lastRenderedPageBreak/>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ind w:firstLine="540"/>
        <w:jc w:val="both"/>
      </w:pPr>
    </w:p>
    <w:p w:rsidR="007D4C03" w:rsidRDefault="007D4C03">
      <w:pPr>
        <w:pStyle w:val="ConsPlusNormal"/>
        <w:jc w:val="right"/>
      </w:pPr>
      <w:r>
        <w:t>Рекомендуемый образец</w:t>
      </w:r>
    </w:p>
    <w:p w:rsidR="007D4C03" w:rsidRDefault="007D4C03">
      <w:pPr>
        <w:pStyle w:val="ConsPlusNormal"/>
        <w:ind w:firstLine="540"/>
        <w:jc w:val="both"/>
      </w:pPr>
    </w:p>
    <w:p w:rsidR="007D4C03" w:rsidRDefault="007D4C03">
      <w:pPr>
        <w:pStyle w:val="ConsPlusNonformat"/>
        <w:jc w:val="both"/>
      </w:pPr>
      <w:bookmarkStart w:id="9" w:name="P345"/>
      <w:bookmarkEnd w:id="9"/>
      <w:r>
        <w:t xml:space="preserve">                               Протокол N 3</w:t>
      </w:r>
    </w:p>
    <w:p w:rsidR="007D4C03" w:rsidRDefault="007D4C03">
      <w:pPr>
        <w:pStyle w:val="ConsPlusNonformat"/>
        <w:jc w:val="both"/>
      </w:pPr>
    </w:p>
    <w:p w:rsidR="007D4C03" w:rsidRDefault="007D4C03">
      <w:pPr>
        <w:pStyle w:val="ConsPlusNonformat"/>
        <w:jc w:val="both"/>
      </w:pPr>
      <w:r>
        <w:t xml:space="preserve">         Протокол заседания рабочей группы Центральной конкурсной</w:t>
      </w:r>
    </w:p>
    <w:p w:rsidR="007D4C03" w:rsidRDefault="007D4C03">
      <w:pPr>
        <w:pStyle w:val="ConsPlusNonformat"/>
        <w:jc w:val="both"/>
      </w:pPr>
      <w:r>
        <w:t xml:space="preserve">          комиссии по номинации ________________________________</w:t>
      </w:r>
    </w:p>
    <w:p w:rsidR="007D4C03" w:rsidRDefault="007D4C03">
      <w:pPr>
        <w:pStyle w:val="ConsPlusNonformat"/>
        <w:jc w:val="both"/>
      </w:pPr>
      <w:r>
        <w:t xml:space="preserve">           Всероссийского конкурса "Лучший специалист со средним</w:t>
      </w:r>
    </w:p>
    <w:p w:rsidR="007D4C03" w:rsidRDefault="007D4C03">
      <w:pPr>
        <w:pStyle w:val="ConsPlusNonformat"/>
        <w:jc w:val="both"/>
      </w:pPr>
      <w:r>
        <w:t xml:space="preserve">               медицинским и фармацевтическим образованием"</w:t>
      </w:r>
    </w:p>
    <w:p w:rsidR="007D4C03" w:rsidRDefault="007D4C03">
      <w:pPr>
        <w:pStyle w:val="ConsPlusNonformat"/>
        <w:jc w:val="both"/>
      </w:pPr>
    </w:p>
    <w:p w:rsidR="007D4C03" w:rsidRDefault="007D4C03">
      <w:pPr>
        <w:pStyle w:val="ConsPlusNonformat"/>
        <w:jc w:val="both"/>
      </w:pPr>
      <w:r>
        <w:t xml:space="preserve">    </w:t>
      </w:r>
      <w:proofErr w:type="gramStart"/>
      <w:r>
        <w:t>В  протоколе  указывается  состав  рабочей группы (председатель и члены</w:t>
      </w:r>
      <w:proofErr w:type="gramEnd"/>
    </w:p>
    <w:p w:rsidR="007D4C03" w:rsidRDefault="007D4C03">
      <w:pPr>
        <w:pStyle w:val="ConsPlusNonformat"/>
        <w:jc w:val="both"/>
      </w:pPr>
      <w:r>
        <w:t>рабочей группы).</w:t>
      </w:r>
    </w:p>
    <w:p w:rsidR="007D4C03" w:rsidRDefault="007D4C03">
      <w:pPr>
        <w:pStyle w:val="ConsPlusNonformat"/>
        <w:jc w:val="both"/>
      </w:pPr>
      <w:r>
        <w:t xml:space="preserve">    Приводятся результаты балльной оценки по каждой кандидатуре.</w:t>
      </w:r>
    </w:p>
    <w:p w:rsidR="007D4C03" w:rsidRDefault="007D4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696"/>
        <w:gridCol w:w="3653"/>
        <w:gridCol w:w="1698"/>
      </w:tblGrid>
      <w:tr w:rsidR="007D4C03">
        <w:tc>
          <w:tcPr>
            <w:tcW w:w="592" w:type="dxa"/>
          </w:tcPr>
          <w:p w:rsidR="007D4C03" w:rsidRDefault="007D4C03">
            <w:pPr>
              <w:pStyle w:val="ConsPlusNormal"/>
              <w:jc w:val="center"/>
            </w:pPr>
            <w:r>
              <w:t xml:space="preserve">N </w:t>
            </w:r>
            <w:proofErr w:type="gramStart"/>
            <w:r>
              <w:t>п</w:t>
            </w:r>
            <w:proofErr w:type="gramEnd"/>
            <w:r>
              <w:t>/п</w:t>
            </w:r>
          </w:p>
        </w:tc>
        <w:tc>
          <w:tcPr>
            <w:tcW w:w="3696" w:type="dxa"/>
          </w:tcPr>
          <w:p w:rsidR="007D4C03" w:rsidRDefault="007D4C03">
            <w:pPr>
              <w:pStyle w:val="ConsPlusNormal"/>
              <w:jc w:val="center"/>
            </w:pPr>
            <w:r>
              <w:t>Ф.И.О. специалиста со средним профессиональным (медицинским) и со средним профессиональным (фармацевтическим) образованием</w:t>
            </w:r>
          </w:p>
        </w:tc>
        <w:tc>
          <w:tcPr>
            <w:tcW w:w="3653" w:type="dxa"/>
          </w:tcPr>
          <w:p w:rsidR="007D4C03" w:rsidRDefault="007D4C03">
            <w:pPr>
              <w:pStyle w:val="ConsPlusNormal"/>
              <w:jc w:val="center"/>
            </w:pPr>
            <w:r>
              <w:t>Должность специалиста со средним профессиональным (медицинским) и со средним профессиональным (фармацевтическим) образованием</w:t>
            </w:r>
          </w:p>
        </w:tc>
        <w:tc>
          <w:tcPr>
            <w:tcW w:w="1698" w:type="dxa"/>
          </w:tcPr>
          <w:p w:rsidR="007D4C03" w:rsidRDefault="007D4C03">
            <w:pPr>
              <w:pStyle w:val="ConsPlusNormal"/>
              <w:jc w:val="center"/>
            </w:pPr>
            <w:r>
              <w:t>Количество баллов</w:t>
            </w:r>
          </w:p>
        </w:tc>
      </w:tr>
      <w:tr w:rsidR="007D4C03">
        <w:tc>
          <w:tcPr>
            <w:tcW w:w="592" w:type="dxa"/>
          </w:tcPr>
          <w:p w:rsidR="007D4C03" w:rsidRDefault="007D4C03">
            <w:pPr>
              <w:pStyle w:val="ConsPlusNormal"/>
            </w:pPr>
            <w:r>
              <w:t>1</w:t>
            </w:r>
          </w:p>
        </w:tc>
        <w:tc>
          <w:tcPr>
            <w:tcW w:w="3696" w:type="dxa"/>
          </w:tcPr>
          <w:p w:rsidR="007D4C03" w:rsidRDefault="007D4C03">
            <w:pPr>
              <w:pStyle w:val="ConsPlusNormal"/>
            </w:pPr>
          </w:p>
        </w:tc>
        <w:tc>
          <w:tcPr>
            <w:tcW w:w="3653" w:type="dxa"/>
          </w:tcPr>
          <w:p w:rsidR="007D4C03" w:rsidRDefault="007D4C03">
            <w:pPr>
              <w:pStyle w:val="ConsPlusNormal"/>
            </w:pPr>
          </w:p>
        </w:tc>
        <w:tc>
          <w:tcPr>
            <w:tcW w:w="1698" w:type="dxa"/>
          </w:tcPr>
          <w:p w:rsidR="007D4C03" w:rsidRDefault="007D4C03">
            <w:pPr>
              <w:pStyle w:val="ConsPlusNormal"/>
            </w:pPr>
          </w:p>
        </w:tc>
      </w:tr>
      <w:tr w:rsidR="007D4C03">
        <w:tc>
          <w:tcPr>
            <w:tcW w:w="592" w:type="dxa"/>
          </w:tcPr>
          <w:p w:rsidR="007D4C03" w:rsidRDefault="007D4C03">
            <w:pPr>
              <w:pStyle w:val="ConsPlusNormal"/>
            </w:pPr>
            <w:r>
              <w:t>2</w:t>
            </w:r>
          </w:p>
        </w:tc>
        <w:tc>
          <w:tcPr>
            <w:tcW w:w="3696" w:type="dxa"/>
          </w:tcPr>
          <w:p w:rsidR="007D4C03" w:rsidRDefault="007D4C03">
            <w:pPr>
              <w:pStyle w:val="ConsPlusNormal"/>
            </w:pPr>
          </w:p>
        </w:tc>
        <w:tc>
          <w:tcPr>
            <w:tcW w:w="3653" w:type="dxa"/>
          </w:tcPr>
          <w:p w:rsidR="007D4C03" w:rsidRDefault="007D4C03">
            <w:pPr>
              <w:pStyle w:val="ConsPlusNormal"/>
            </w:pPr>
          </w:p>
        </w:tc>
        <w:tc>
          <w:tcPr>
            <w:tcW w:w="1698" w:type="dxa"/>
          </w:tcPr>
          <w:p w:rsidR="007D4C03" w:rsidRDefault="007D4C03">
            <w:pPr>
              <w:pStyle w:val="ConsPlusNormal"/>
            </w:pPr>
          </w:p>
        </w:tc>
      </w:tr>
      <w:tr w:rsidR="007D4C03">
        <w:tc>
          <w:tcPr>
            <w:tcW w:w="592" w:type="dxa"/>
          </w:tcPr>
          <w:p w:rsidR="007D4C03" w:rsidRDefault="007D4C03">
            <w:pPr>
              <w:pStyle w:val="ConsPlusNormal"/>
            </w:pPr>
            <w:r>
              <w:t>...</w:t>
            </w:r>
          </w:p>
        </w:tc>
        <w:tc>
          <w:tcPr>
            <w:tcW w:w="3696" w:type="dxa"/>
          </w:tcPr>
          <w:p w:rsidR="007D4C03" w:rsidRDefault="007D4C03">
            <w:pPr>
              <w:pStyle w:val="ConsPlusNormal"/>
            </w:pPr>
          </w:p>
        </w:tc>
        <w:tc>
          <w:tcPr>
            <w:tcW w:w="3653" w:type="dxa"/>
          </w:tcPr>
          <w:p w:rsidR="007D4C03" w:rsidRDefault="007D4C03">
            <w:pPr>
              <w:pStyle w:val="ConsPlusNormal"/>
            </w:pPr>
          </w:p>
        </w:tc>
        <w:tc>
          <w:tcPr>
            <w:tcW w:w="1698" w:type="dxa"/>
          </w:tcPr>
          <w:p w:rsidR="007D4C03" w:rsidRDefault="007D4C03">
            <w:pPr>
              <w:pStyle w:val="ConsPlusNormal"/>
            </w:pPr>
          </w:p>
        </w:tc>
      </w:tr>
    </w:tbl>
    <w:p w:rsidR="007D4C03" w:rsidRDefault="007D4C03">
      <w:pPr>
        <w:pStyle w:val="ConsPlusNormal"/>
        <w:jc w:val="both"/>
      </w:pPr>
    </w:p>
    <w:p w:rsidR="007D4C03" w:rsidRDefault="007D4C03">
      <w:pPr>
        <w:pStyle w:val="ConsPlusNonformat"/>
        <w:jc w:val="both"/>
      </w:pPr>
      <w:r>
        <w:t>Члены рабочей группы</w:t>
      </w:r>
    </w:p>
    <w:p w:rsidR="007D4C03" w:rsidRDefault="007D4C03">
      <w:pPr>
        <w:pStyle w:val="ConsPlusNonformat"/>
        <w:jc w:val="both"/>
      </w:pPr>
      <w:r>
        <w:t>Центральной конкурсной комиссии      ___________  _________________________</w:t>
      </w:r>
    </w:p>
    <w:p w:rsidR="007D4C03" w:rsidRDefault="007D4C03">
      <w:pPr>
        <w:pStyle w:val="ConsPlusNonformat"/>
        <w:jc w:val="both"/>
      </w:pPr>
      <w:r>
        <w:t xml:space="preserve">                                      (подпись)     (расшифровка подписи)</w:t>
      </w:r>
    </w:p>
    <w:p w:rsidR="007D4C03" w:rsidRDefault="007D4C03">
      <w:pPr>
        <w:pStyle w:val="ConsPlusNonformat"/>
        <w:jc w:val="both"/>
      </w:pPr>
      <w:r>
        <w:t xml:space="preserve">                                     ___________  _________________________</w:t>
      </w:r>
    </w:p>
    <w:p w:rsidR="007D4C03" w:rsidRDefault="007D4C03">
      <w:pPr>
        <w:pStyle w:val="ConsPlusNonformat"/>
        <w:jc w:val="both"/>
      </w:pPr>
      <w:r>
        <w:lastRenderedPageBreak/>
        <w:t xml:space="preserve">                                      (подпись)     (расшифровка подписи)</w:t>
      </w:r>
    </w:p>
    <w:p w:rsidR="007D4C03" w:rsidRDefault="007D4C03">
      <w:pPr>
        <w:pStyle w:val="ConsPlusNonformat"/>
        <w:jc w:val="both"/>
      </w:pPr>
      <w:r>
        <w:t xml:space="preserve">                                     ___________  _________________________</w:t>
      </w:r>
    </w:p>
    <w:p w:rsidR="007D4C03" w:rsidRDefault="007D4C03">
      <w:pPr>
        <w:pStyle w:val="ConsPlusNonformat"/>
        <w:jc w:val="both"/>
      </w:pPr>
      <w:r>
        <w:t xml:space="preserve">                                      (подпись)     (расшифровка подписи)</w:t>
      </w: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right"/>
      </w:pPr>
      <w:r>
        <w:t>Приложение N 6</w:t>
      </w:r>
    </w:p>
    <w:p w:rsidR="007D4C03" w:rsidRDefault="007D4C03">
      <w:pPr>
        <w:pStyle w:val="ConsPlusNormal"/>
        <w:jc w:val="right"/>
      </w:pPr>
      <w:r>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pStyle w:val="ConsPlusNormal"/>
        <w:ind w:firstLine="540"/>
        <w:jc w:val="both"/>
      </w:pPr>
    </w:p>
    <w:p w:rsidR="007D4C03" w:rsidRDefault="007D4C03">
      <w:pPr>
        <w:pStyle w:val="ConsPlusNormal"/>
        <w:jc w:val="right"/>
      </w:pPr>
      <w:r>
        <w:t>Рекомендуемый образец</w:t>
      </w:r>
    </w:p>
    <w:p w:rsidR="007D4C03" w:rsidRDefault="007D4C03">
      <w:pPr>
        <w:sectPr w:rsidR="007D4C03">
          <w:pgSz w:w="16838" w:h="11905"/>
          <w:pgMar w:top="1701" w:right="1134" w:bottom="850" w:left="1134" w:header="0" w:footer="0" w:gutter="0"/>
          <w:cols w:space="720"/>
        </w:sectPr>
      </w:pPr>
    </w:p>
    <w:p w:rsidR="007D4C03" w:rsidRDefault="007D4C03">
      <w:pPr>
        <w:pStyle w:val="ConsPlusNormal"/>
        <w:jc w:val="both"/>
      </w:pPr>
    </w:p>
    <w:p w:rsidR="007D4C03" w:rsidRDefault="007D4C03">
      <w:pPr>
        <w:pStyle w:val="ConsPlusNonformat"/>
        <w:jc w:val="both"/>
      </w:pPr>
      <w:bookmarkStart w:id="10" w:name="P396"/>
      <w:bookmarkEnd w:id="10"/>
      <w:r>
        <w:t xml:space="preserve">                               Протокол N 4</w:t>
      </w:r>
    </w:p>
    <w:p w:rsidR="007D4C03" w:rsidRDefault="007D4C03">
      <w:pPr>
        <w:pStyle w:val="ConsPlusNonformat"/>
        <w:jc w:val="both"/>
      </w:pPr>
    </w:p>
    <w:p w:rsidR="007D4C03" w:rsidRDefault="007D4C03">
      <w:pPr>
        <w:pStyle w:val="ConsPlusNonformat"/>
        <w:jc w:val="both"/>
      </w:pPr>
      <w:r>
        <w:t xml:space="preserve">            Протокол заседания Центральной конкурсной комиссии</w:t>
      </w:r>
    </w:p>
    <w:p w:rsidR="007D4C03" w:rsidRDefault="007D4C03">
      <w:pPr>
        <w:pStyle w:val="ConsPlusNonformat"/>
        <w:jc w:val="both"/>
      </w:pPr>
      <w:r>
        <w:t xml:space="preserve">           Всероссийского конкурса "Лучший специалист со средним</w:t>
      </w:r>
    </w:p>
    <w:p w:rsidR="007D4C03" w:rsidRDefault="007D4C03">
      <w:pPr>
        <w:pStyle w:val="ConsPlusNonformat"/>
        <w:jc w:val="both"/>
      </w:pPr>
      <w:r>
        <w:t xml:space="preserve">               медицинским и фармацевтическим образованием"</w:t>
      </w:r>
    </w:p>
    <w:p w:rsidR="007D4C03" w:rsidRDefault="007D4C03">
      <w:pPr>
        <w:pStyle w:val="ConsPlusNonformat"/>
        <w:jc w:val="both"/>
      </w:pPr>
    </w:p>
    <w:p w:rsidR="007D4C03" w:rsidRDefault="007D4C03">
      <w:pPr>
        <w:pStyle w:val="ConsPlusNonformat"/>
        <w:jc w:val="both"/>
      </w:pPr>
      <w:r>
        <w:t xml:space="preserve">    В   протоколе   указывается   состав  Центральной  конкурсной  комиссии</w:t>
      </w:r>
    </w:p>
    <w:p w:rsidR="007D4C03" w:rsidRDefault="007D4C03">
      <w:pPr>
        <w:pStyle w:val="ConsPlusNonformat"/>
        <w:jc w:val="both"/>
      </w:pPr>
      <w:r>
        <w:t>(председатель и члены Комиссии).</w:t>
      </w:r>
    </w:p>
    <w:p w:rsidR="007D4C03" w:rsidRDefault="007D4C03">
      <w:pPr>
        <w:pStyle w:val="ConsPlusNonformat"/>
        <w:jc w:val="both"/>
      </w:pPr>
      <w:r>
        <w:t xml:space="preserve">    Приводятся  результаты  открытого голосования по каждому претенденту </w:t>
      </w:r>
      <w:proofErr w:type="gramStart"/>
      <w:r>
        <w:t>на</w:t>
      </w:r>
      <w:proofErr w:type="gramEnd"/>
    </w:p>
    <w:p w:rsidR="007D4C03" w:rsidRDefault="007D4C03">
      <w:pPr>
        <w:pStyle w:val="ConsPlusNonformat"/>
        <w:jc w:val="both"/>
      </w:pPr>
      <w:r>
        <w:t>призовые места по каждой номинации.</w:t>
      </w:r>
    </w:p>
    <w:p w:rsidR="007D4C03" w:rsidRDefault="007D4C03">
      <w:pPr>
        <w:pStyle w:val="ConsPlusNonformat"/>
        <w:jc w:val="both"/>
      </w:pPr>
    </w:p>
    <w:p w:rsidR="007D4C03" w:rsidRDefault="007D4C03">
      <w:pPr>
        <w:pStyle w:val="ConsPlusNonformat"/>
        <w:jc w:val="both"/>
      </w:pPr>
      <w:r>
        <w:t xml:space="preserve">    Решение:</w:t>
      </w:r>
    </w:p>
    <w:p w:rsidR="007D4C03" w:rsidRDefault="007D4C03">
      <w:pPr>
        <w:pStyle w:val="ConsPlusNonformat"/>
        <w:jc w:val="both"/>
      </w:pPr>
      <w:r>
        <w:t xml:space="preserve">    по  итогам  открытого  голосования  признаются победителями Конкурса </w:t>
      </w:r>
      <w:proofErr w:type="gramStart"/>
      <w:r>
        <w:t>по</w:t>
      </w:r>
      <w:proofErr w:type="gramEnd"/>
    </w:p>
    <w:p w:rsidR="007D4C03" w:rsidRDefault="007D4C03">
      <w:pPr>
        <w:pStyle w:val="ConsPlusNonformat"/>
        <w:jc w:val="both"/>
      </w:pPr>
      <w:r>
        <w:t>каждой номинации:</w:t>
      </w:r>
    </w:p>
    <w:p w:rsidR="007D4C03" w:rsidRDefault="007D4C03">
      <w:pPr>
        <w:pStyle w:val="ConsPlusNonformat"/>
        <w:jc w:val="both"/>
      </w:pPr>
      <w:r>
        <w:t>___________________________________________________________________________</w:t>
      </w:r>
    </w:p>
    <w:p w:rsidR="007D4C03" w:rsidRDefault="007D4C03">
      <w:pPr>
        <w:pStyle w:val="ConsPlusNonformat"/>
        <w:jc w:val="both"/>
      </w:pPr>
      <w:r>
        <w:t xml:space="preserve">               (Ф.И.О., должность, наименование организации)</w:t>
      </w:r>
    </w:p>
    <w:p w:rsidR="007D4C03" w:rsidRDefault="007D4C03">
      <w:pPr>
        <w:pStyle w:val="ConsPlusNonformat"/>
        <w:jc w:val="both"/>
      </w:pPr>
      <w:r>
        <w:t xml:space="preserve">    в номинации ___________________________________________________________</w:t>
      </w:r>
    </w:p>
    <w:p w:rsidR="007D4C03" w:rsidRDefault="007D4C03">
      <w:pPr>
        <w:pStyle w:val="ConsPlusNonformat"/>
        <w:jc w:val="both"/>
      </w:pPr>
      <w:r>
        <w:t xml:space="preserve">                                 (указывается номинация)</w:t>
      </w:r>
    </w:p>
    <w:p w:rsidR="007D4C03" w:rsidRDefault="007D4C03">
      <w:pPr>
        <w:pStyle w:val="ConsPlusNonformat"/>
        <w:jc w:val="both"/>
      </w:pPr>
    </w:p>
    <w:p w:rsidR="007D4C03" w:rsidRDefault="007D4C03">
      <w:pPr>
        <w:pStyle w:val="ConsPlusNonformat"/>
        <w:jc w:val="both"/>
      </w:pPr>
      <w:r>
        <w:t xml:space="preserve">Члены </w:t>
      </w:r>
      <w:proofErr w:type="gramStart"/>
      <w:r>
        <w:t>Центральной</w:t>
      </w:r>
      <w:proofErr w:type="gramEnd"/>
    </w:p>
    <w:p w:rsidR="007D4C03" w:rsidRDefault="007D4C03">
      <w:pPr>
        <w:pStyle w:val="ConsPlusNonformat"/>
        <w:jc w:val="both"/>
      </w:pPr>
      <w:r>
        <w:t>конкурсной комиссии                   ___________  ________________________</w:t>
      </w:r>
    </w:p>
    <w:p w:rsidR="007D4C03" w:rsidRDefault="007D4C03">
      <w:pPr>
        <w:pStyle w:val="ConsPlusNonformat"/>
        <w:jc w:val="both"/>
      </w:pPr>
      <w:r>
        <w:t xml:space="preserve">                                       (подпись)    (расшифровка подписи)</w:t>
      </w:r>
    </w:p>
    <w:p w:rsidR="007D4C03" w:rsidRDefault="007D4C03">
      <w:pPr>
        <w:pStyle w:val="ConsPlusNonformat"/>
        <w:jc w:val="both"/>
      </w:pPr>
      <w:r>
        <w:t xml:space="preserve">                                      ___________  ________________________</w:t>
      </w:r>
    </w:p>
    <w:p w:rsidR="007D4C03" w:rsidRDefault="007D4C03">
      <w:pPr>
        <w:pStyle w:val="ConsPlusNonformat"/>
        <w:jc w:val="both"/>
      </w:pPr>
      <w:r>
        <w:t xml:space="preserve">                                       (подпись)    (расшифровка подписи)</w:t>
      </w:r>
    </w:p>
    <w:p w:rsidR="007D4C03" w:rsidRDefault="007D4C03">
      <w:pPr>
        <w:pStyle w:val="ConsPlusNonformat"/>
        <w:jc w:val="both"/>
      </w:pPr>
      <w:r>
        <w:t xml:space="preserve">                                      ___________  ________________________</w:t>
      </w:r>
    </w:p>
    <w:p w:rsidR="007D4C03" w:rsidRDefault="007D4C03">
      <w:pPr>
        <w:pStyle w:val="ConsPlusNonformat"/>
        <w:jc w:val="both"/>
      </w:pPr>
      <w:r>
        <w:t xml:space="preserve">                                       (подпись)    (расшифровка подписи)</w:t>
      </w: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both"/>
      </w:pPr>
    </w:p>
    <w:p w:rsidR="007D4C03" w:rsidRDefault="007D4C03">
      <w:pPr>
        <w:pStyle w:val="ConsPlusNormal"/>
        <w:jc w:val="right"/>
      </w:pPr>
      <w:r>
        <w:t>Приложение N 7</w:t>
      </w:r>
    </w:p>
    <w:p w:rsidR="007D4C03" w:rsidRDefault="007D4C03">
      <w:pPr>
        <w:pStyle w:val="ConsPlusNormal"/>
        <w:jc w:val="right"/>
      </w:pPr>
      <w:r>
        <w:t>к Условиям и порядку проведения</w:t>
      </w:r>
    </w:p>
    <w:p w:rsidR="007D4C03" w:rsidRDefault="007D4C03">
      <w:pPr>
        <w:pStyle w:val="ConsPlusNormal"/>
        <w:jc w:val="right"/>
      </w:pPr>
      <w:r>
        <w:t>Всероссийского конкурса "</w:t>
      </w:r>
      <w:proofErr w:type="gramStart"/>
      <w:r>
        <w:t>Лучший</w:t>
      </w:r>
      <w:proofErr w:type="gramEnd"/>
    </w:p>
    <w:p w:rsidR="007D4C03" w:rsidRDefault="007D4C03">
      <w:pPr>
        <w:pStyle w:val="ConsPlusNormal"/>
        <w:jc w:val="right"/>
      </w:pPr>
      <w:r>
        <w:t>специалист со средним медицинским</w:t>
      </w:r>
    </w:p>
    <w:p w:rsidR="007D4C03" w:rsidRDefault="007D4C03">
      <w:pPr>
        <w:pStyle w:val="ConsPlusNormal"/>
        <w:jc w:val="right"/>
      </w:pPr>
      <w:r>
        <w:t>и фармацевтическим образованием"</w:t>
      </w:r>
    </w:p>
    <w:p w:rsidR="007D4C03" w:rsidRDefault="007D4C03">
      <w:pPr>
        <w:pStyle w:val="ConsPlusNormal"/>
        <w:jc w:val="right"/>
      </w:pPr>
      <w:r>
        <w:t>к приказу Министерства</w:t>
      </w:r>
    </w:p>
    <w:p w:rsidR="007D4C03" w:rsidRDefault="007D4C03">
      <w:pPr>
        <w:pStyle w:val="ConsPlusNormal"/>
        <w:jc w:val="right"/>
      </w:pPr>
      <w:r>
        <w:t>здравоохранения Российской Федерации</w:t>
      </w:r>
    </w:p>
    <w:p w:rsidR="007D4C03" w:rsidRDefault="007D4C03">
      <w:pPr>
        <w:pStyle w:val="ConsPlusNormal"/>
        <w:jc w:val="right"/>
      </w:pPr>
      <w:r>
        <w:t>от 24 сентября 2013 г. N 665н</w:t>
      </w:r>
    </w:p>
    <w:p w:rsidR="007D4C03" w:rsidRDefault="007D4C03">
      <w:pPr>
        <w:sectPr w:rsidR="007D4C03">
          <w:pgSz w:w="11905" w:h="16838"/>
          <w:pgMar w:top="1134" w:right="850" w:bottom="1134" w:left="1701" w:header="0" w:footer="0" w:gutter="0"/>
          <w:cols w:space="720"/>
        </w:sectPr>
      </w:pPr>
    </w:p>
    <w:p w:rsidR="007D4C03" w:rsidRDefault="007D4C03">
      <w:pPr>
        <w:pStyle w:val="ConsPlusNormal"/>
        <w:ind w:firstLine="540"/>
        <w:jc w:val="both"/>
      </w:pPr>
    </w:p>
    <w:p w:rsidR="007D4C03" w:rsidRDefault="007D4C03">
      <w:pPr>
        <w:pStyle w:val="ConsPlusNonformat"/>
        <w:jc w:val="both"/>
      </w:pPr>
      <w:bookmarkStart w:id="11" w:name="P436"/>
      <w:bookmarkEnd w:id="11"/>
      <w:r>
        <w:t xml:space="preserve">         Заключение рабочей группы Центральной конкурсной комиссии</w:t>
      </w:r>
    </w:p>
    <w:p w:rsidR="007D4C03" w:rsidRDefault="007D4C03">
      <w:pPr>
        <w:pStyle w:val="ConsPlusNonformat"/>
        <w:jc w:val="both"/>
      </w:pPr>
      <w:r>
        <w:t xml:space="preserve">          по номинации Всероссийского конкурса "Лучший специалист</w:t>
      </w:r>
    </w:p>
    <w:p w:rsidR="007D4C03" w:rsidRDefault="007D4C03">
      <w:pPr>
        <w:pStyle w:val="ConsPlusNonformat"/>
        <w:jc w:val="both"/>
      </w:pPr>
      <w:r>
        <w:t xml:space="preserve">          со средним медицинским и фармацевтическим образованием"</w:t>
      </w:r>
    </w:p>
    <w:p w:rsidR="007D4C03" w:rsidRDefault="007D4C03">
      <w:pPr>
        <w:pStyle w:val="ConsPlusNonformat"/>
        <w:jc w:val="both"/>
      </w:pPr>
      <w:r>
        <w:t xml:space="preserve">                               о кандидатуре</w:t>
      </w:r>
    </w:p>
    <w:p w:rsidR="007D4C03" w:rsidRDefault="007D4C03">
      <w:pPr>
        <w:pStyle w:val="ConsPlusNonformat"/>
        <w:jc w:val="both"/>
      </w:pPr>
    </w:p>
    <w:p w:rsidR="007D4C03" w:rsidRDefault="007D4C03">
      <w:pPr>
        <w:pStyle w:val="ConsPlusNonformat"/>
        <w:jc w:val="both"/>
      </w:pPr>
      <w:r>
        <w:t xml:space="preserve">    </w:t>
      </w:r>
      <w:proofErr w:type="gramStart"/>
      <w:r>
        <w:t>(Ф.И.О.  специалиста  со  средним профессиональным (медицинским) или со</w:t>
      </w:r>
      <w:proofErr w:type="gramEnd"/>
    </w:p>
    <w:p w:rsidR="007D4C03" w:rsidRDefault="007D4C03">
      <w:pPr>
        <w:pStyle w:val="ConsPlusNonformat"/>
        <w:jc w:val="both"/>
      </w:pPr>
      <w:r>
        <w:t>средним   профессиональным   (фармацевтическим)   образованием,  должность,</w:t>
      </w:r>
    </w:p>
    <w:p w:rsidR="007D4C03" w:rsidRDefault="007D4C03">
      <w:pPr>
        <w:pStyle w:val="ConsPlusNonformat"/>
        <w:jc w:val="both"/>
      </w:pPr>
      <w:r>
        <w:t>наименование организации)</w:t>
      </w:r>
    </w:p>
    <w:p w:rsidR="007D4C03" w:rsidRDefault="007D4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316"/>
        <w:gridCol w:w="1316"/>
        <w:gridCol w:w="1316"/>
        <w:gridCol w:w="1316"/>
        <w:gridCol w:w="1316"/>
      </w:tblGrid>
      <w:tr w:rsidR="007D4C03">
        <w:tc>
          <w:tcPr>
            <w:tcW w:w="3059" w:type="dxa"/>
            <w:vMerge w:val="restart"/>
          </w:tcPr>
          <w:p w:rsidR="007D4C03" w:rsidRDefault="007D4C03">
            <w:pPr>
              <w:pStyle w:val="ConsPlusNormal"/>
              <w:jc w:val="center"/>
            </w:pPr>
            <w:r>
              <w:t>Показатель</w:t>
            </w:r>
          </w:p>
        </w:tc>
        <w:tc>
          <w:tcPr>
            <w:tcW w:w="6580" w:type="dxa"/>
            <w:gridSpan w:val="5"/>
          </w:tcPr>
          <w:p w:rsidR="007D4C03" w:rsidRDefault="007D4C03">
            <w:pPr>
              <w:pStyle w:val="ConsPlusNormal"/>
              <w:jc w:val="center"/>
            </w:pPr>
            <w:r>
              <w:t>Количество баллов</w:t>
            </w:r>
          </w:p>
        </w:tc>
      </w:tr>
      <w:tr w:rsidR="007D4C03">
        <w:tc>
          <w:tcPr>
            <w:tcW w:w="3059" w:type="dxa"/>
            <w:vMerge/>
          </w:tcPr>
          <w:p w:rsidR="007D4C03" w:rsidRDefault="007D4C03"/>
        </w:tc>
        <w:tc>
          <w:tcPr>
            <w:tcW w:w="1316" w:type="dxa"/>
          </w:tcPr>
          <w:p w:rsidR="007D4C03" w:rsidRDefault="007D4C03">
            <w:pPr>
              <w:pStyle w:val="ConsPlusNormal"/>
              <w:jc w:val="center"/>
            </w:pPr>
            <w:r>
              <w:t>1</w:t>
            </w:r>
          </w:p>
        </w:tc>
        <w:tc>
          <w:tcPr>
            <w:tcW w:w="1316" w:type="dxa"/>
          </w:tcPr>
          <w:p w:rsidR="007D4C03" w:rsidRDefault="007D4C03">
            <w:pPr>
              <w:pStyle w:val="ConsPlusNormal"/>
              <w:jc w:val="center"/>
            </w:pPr>
            <w:r>
              <w:t>2</w:t>
            </w:r>
          </w:p>
        </w:tc>
        <w:tc>
          <w:tcPr>
            <w:tcW w:w="1316" w:type="dxa"/>
          </w:tcPr>
          <w:p w:rsidR="007D4C03" w:rsidRDefault="007D4C03">
            <w:pPr>
              <w:pStyle w:val="ConsPlusNormal"/>
              <w:jc w:val="center"/>
            </w:pPr>
            <w:r>
              <w:t>3</w:t>
            </w:r>
          </w:p>
        </w:tc>
        <w:tc>
          <w:tcPr>
            <w:tcW w:w="1316" w:type="dxa"/>
          </w:tcPr>
          <w:p w:rsidR="007D4C03" w:rsidRDefault="007D4C03">
            <w:pPr>
              <w:pStyle w:val="ConsPlusNormal"/>
              <w:jc w:val="center"/>
            </w:pPr>
            <w:r>
              <w:t>4</w:t>
            </w:r>
          </w:p>
        </w:tc>
        <w:tc>
          <w:tcPr>
            <w:tcW w:w="1316" w:type="dxa"/>
          </w:tcPr>
          <w:p w:rsidR="007D4C03" w:rsidRDefault="007D4C03">
            <w:pPr>
              <w:pStyle w:val="ConsPlusNormal"/>
              <w:jc w:val="center"/>
            </w:pPr>
            <w:r>
              <w:t>5</w:t>
            </w:r>
          </w:p>
        </w:tc>
      </w:tr>
      <w:tr w:rsidR="007D4C03">
        <w:tc>
          <w:tcPr>
            <w:tcW w:w="3059" w:type="dxa"/>
          </w:tcPr>
          <w:p w:rsidR="007D4C03" w:rsidRDefault="007D4C03">
            <w:pPr>
              <w:pStyle w:val="ConsPlusNormal"/>
            </w:pPr>
            <w:r>
              <w:t>Профессиональная деятельность</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Квалификация</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Деловые качества</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Морально-этические качества</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Личные качества</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Наставничество</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Другие</w:t>
            </w: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c>
          <w:tcPr>
            <w:tcW w:w="1316" w:type="dxa"/>
          </w:tcPr>
          <w:p w:rsidR="007D4C03" w:rsidRDefault="007D4C03">
            <w:pPr>
              <w:pStyle w:val="ConsPlusNormal"/>
            </w:pPr>
          </w:p>
        </w:tc>
      </w:tr>
      <w:tr w:rsidR="007D4C03">
        <w:tc>
          <w:tcPr>
            <w:tcW w:w="3059" w:type="dxa"/>
          </w:tcPr>
          <w:p w:rsidR="007D4C03" w:rsidRDefault="007D4C03">
            <w:pPr>
              <w:pStyle w:val="ConsPlusNormal"/>
            </w:pPr>
            <w:r>
              <w:t>Всего баллов</w:t>
            </w:r>
          </w:p>
        </w:tc>
        <w:tc>
          <w:tcPr>
            <w:tcW w:w="6580" w:type="dxa"/>
            <w:gridSpan w:val="5"/>
          </w:tcPr>
          <w:p w:rsidR="007D4C03" w:rsidRDefault="007D4C03">
            <w:pPr>
              <w:pStyle w:val="ConsPlusNormal"/>
            </w:pPr>
          </w:p>
        </w:tc>
      </w:tr>
    </w:tbl>
    <w:p w:rsidR="007D4C03" w:rsidRDefault="007D4C03">
      <w:pPr>
        <w:sectPr w:rsidR="007D4C03">
          <w:pgSz w:w="16838" w:h="11905"/>
          <w:pgMar w:top="1701" w:right="1134" w:bottom="850" w:left="1134" w:header="0" w:footer="0" w:gutter="0"/>
          <w:cols w:space="720"/>
        </w:sectPr>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jc w:val="right"/>
      </w:pPr>
      <w:r>
        <w:t>Приложение N 2</w:t>
      </w:r>
    </w:p>
    <w:p w:rsidR="007D4C03" w:rsidRDefault="007D4C03">
      <w:pPr>
        <w:pStyle w:val="ConsPlusNormal"/>
        <w:jc w:val="right"/>
      </w:pPr>
      <w:r>
        <w:t>к приказу Министерства здравоохранения</w:t>
      </w:r>
    </w:p>
    <w:p w:rsidR="007D4C03" w:rsidRDefault="007D4C03">
      <w:pPr>
        <w:pStyle w:val="ConsPlusNormal"/>
        <w:jc w:val="right"/>
      </w:pPr>
      <w:r>
        <w:t>Российской Федерации</w:t>
      </w:r>
    </w:p>
    <w:p w:rsidR="007D4C03" w:rsidRDefault="007D4C03">
      <w:pPr>
        <w:pStyle w:val="ConsPlusNormal"/>
        <w:jc w:val="right"/>
      </w:pPr>
      <w:r>
        <w:t>от 24 сентября 2013 г. N 665н</w:t>
      </w:r>
    </w:p>
    <w:p w:rsidR="007D4C03" w:rsidRDefault="007D4C03">
      <w:pPr>
        <w:pStyle w:val="ConsPlusNormal"/>
        <w:jc w:val="both"/>
      </w:pPr>
    </w:p>
    <w:p w:rsidR="007D4C03" w:rsidRDefault="007D4C03">
      <w:pPr>
        <w:pStyle w:val="ConsPlusTitle"/>
        <w:jc w:val="center"/>
      </w:pPr>
      <w:bookmarkStart w:id="12" w:name="P506"/>
      <w:bookmarkEnd w:id="12"/>
      <w:r>
        <w:t>ПОРЯДОК</w:t>
      </w:r>
    </w:p>
    <w:p w:rsidR="007D4C03" w:rsidRDefault="007D4C03">
      <w:pPr>
        <w:pStyle w:val="ConsPlusTitle"/>
        <w:jc w:val="center"/>
      </w:pPr>
      <w:r>
        <w:t>И РАЗМЕР ВЫПЛАТЫ ЕДИНОВРЕМЕННОГО ДЕНЕЖНОГО ПООЩРЕНИЯ</w:t>
      </w:r>
    </w:p>
    <w:p w:rsidR="007D4C03" w:rsidRDefault="007D4C03">
      <w:pPr>
        <w:pStyle w:val="ConsPlusTitle"/>
        <w:jc w:val="center"/>
      </w:pPr>
      <w:r>
        <w:t>ПОБЕДИТЕЛЯМ ВСЕРОССИЙСКОГО КОНКУРСА "ЛУЧШИЙ СПЕЦИАЛИСТ</w:t>
      </w:r>
    </w:p>
    <w:p w:rsidR="007D4C03" w:rsidRDefault="007D4C03">
      <w:pPr>
        <w:pStyle w:val="ConsPlusTitle"/>
        <w:jc w:val="center"/>
      </w:pPr>
      <w:r>
        <w:t>СО СРЕДНИМ МЕДИЦИНСКИМ И ФАРМАЦЕВТИЧЕСКИМ ОБРАЗОВАНИЕМ"</w:t>
      </w:r>
    </w:p>
    <w:p w:rsidR="007D4C03" w:rsidRDefault="007D4C03">
      <w:pPr>
        <w:pStyle w:val="ConsPlusNormal"/>
        <w:jc w:val="center"/>
      </w:pPr>
      <w:r>
        <w:t>Список изменяющих документов</w:t>
      </w:r>
    </w:p>
    <w:p w:rsidR="007D4C03" w:rsidRDefault="007D4C03">
      <w:pPr>
        <w:pStyle w:val="ConsPlusNormal"/>
        <w:jc w:val="center"/>
      </w:pPr>
      <w:r>
        <w:t>(</w:t>
      </w:r>
      <w:proofErr w:type="gramStart"/>
      <w:r>
        <w:t>введен</w:t>
      </w:r>
      <w:proofErr w:type="gramEnd"/>
      <w:r>
        <w:t xml:space="preserve"> </w:t>
      </w:r>
      <w:hyperlink r:id="rId11" w:history="1">
        <w:r>
          <w:rPr>
            <w:color w:val="0000FF"/>
          </w:rPr>
          <w:t>Приказом</w:t>
        </w:r>
      </w:hyperlink>
      <w:r>
        <w:t xml:space="preserve"> Минздрава России от 01.07.2015 N 404н)</w:t>
      </w:r>
    </w:p>
    <w:p w:rsidR="007D4C03" w:rsidRDefault="007D4C03">
      <w:pPr>
        <w:pStyle w:val="ConsPlusNormal"/>
        <w:jc w:val="both"/>
      </w:pPr>
    </w:p>
    <w:p w:rsidR="007D4C03" w:rsidRDefault="007D4C03">
      <w:pPr>
        <w:pStyle w:val="ConsPlusNormal"/>
        <w:ind w:firstLine="540"/>
        <w:jc w:val="both"/>
      </w:pPr>
      <w:r>
        <w:t>1. Настоящий Порядок определяет правила и размер выплаты единовременного денежного поощрения победителям Всероссийского конкурса "Лучший специалист со средним медицинским и фармацевтическим образованием" (далее соответственно - денежное поощрение, Конкурс).</w:t>
      </w:r>
    </w:p>
    <w:p w:rsidR="007D4C03" w:rsidRDefault="007D4C03">
      <w:pPr>
        <w:pStyle w:val="ConsPlusNormal"/>
        <w:ind w:firstLine="540"/>
        <w:jc w:val="both"/>
      </w:pPr>
      <w:r>
        <w:t>2. Финансовое обеспечение расходов, связанных с выплатой денежного поощрения, осуществляется в пределах средств федерального бюджета, предусмотренных на указанные цели Министерству здравоохранения Российской Федерации (далее - Министерство) на соответствующий год, в котором проводится Конкурс.</w:t>
      </w:r>
    </w:p>
    <w:p w:rsidR="007D4C03" w:rsidRDefault="007D4C03">
      <w:pPr>
        <w:pStyle w:val="ConsPlusNormal"/>
        <w:ind w:firstLine="540"/>
        <w:jc w:val="both"/>
      </w:pPr>
      <w:r>
        <w:t xml:space="preserve">3. Основанием для выплаты денежного поощрения является приказ Министерства о денежном поощрении по результатам Конкурса, изданный не позднее тридцати календарных дней </w:t>
      </w:r>
      <w:proofErr w:type="gramStart"/>
      <w:r>
        <w:t>с даты определения</w:t>
      </w:r>
      <w:proofErr w:type="gramEnd"/>
      <w:r>
        <w:t xml:space="preserve"> Центральной конкурсной комиссии Конкурса его победителей.</w:t>
      </w:r>
    </w:p>
    <w:p w:rsidR="007D4C03" w:rsidRDefault="007D4C03">
      <w:pPr>
        <w:pStyle w:val="ConsPlusNormal"/>
        <w:ind w:firstLine="540"/>
        <w:jc w:val="both"/>
      </w:pPr>
      <w:bookmarkStart w:id="13" w:name="P516"/>
      <w:bookmarkEnd w:id="13"/>
      <w:r>
        <w:t xml:space="preserve">4. </w:t>
      </w:r>
      <w:proofErr w:type="gramStart"/>
      <w:r>
        <w:t>Для перечисления денежного поощрения победители Всероссийского Конкурса не позднее шестидесяти календарных дней со дня размещения информации о результатах Конкурса на официальном сайте Министерства в сети "Интернет" (www.rosminzdrav.ru) представляют в Департамент управления делами и кадров Министерства заявление с указанием реквизитов банковского счета, открытого в финансово-кредитной организации, расположенной на территории Российской Федерации, копию документа, удостоверяющего личность гражданина Российской Федерации, индивидуальный</w:t>
      </w:r>
      <w:proofErr w:type="gramEnd"/>
      <w:r>
        <w:t xml:space="preserve"> номер налогоплательщика (если выдавался налоговыми органами), страховой номер индивидуального лицевого счета застрахованного лица в системе персонифицированного учета Пенсионного фонда Российской Федерации (далее - документы).</w:t>
      </w:r>
    </w:p>
    <w:p w:rsidR="007D4C03" w:rsidRDefault="007D4C03">
      <w:pPr>
        <w:pStyle w:val="ConsPlusNormal"/>
        <w:ind w:firstLine="540"/>
        <w:jc w:val="both"/>
      </w:pPr>
      <w:r>
        <w:t xml:space="preserve">5. </w:t>
      </w:r>
      <w:proofErr w:type="gramStart"/>
      <w:r>
        <w:t xml:space="preserve">Выплата денежного поощрения осуществляется не позднее 1 октября текущего финансового года в течение тридцати календарных дней с момента предоставления победителем Конкурса документов, указанных в </w:t>
      </w:r>
      <w:hyperlink w:anchor="P516" w:history="1">
        <w:r>
          <w:rPr>
            <w:color w:val="0000FF"/>
          </w:rPr>
          <w:t>пункте 4</w:t>
        </w:r>
      </w:hyperlink>
      <w:r>
        <w:t xml:space="preserve"> настоящего Порядка, путем перечисления в установленном порядке средств федерального бюджета с лицевого счета Министерства, открытого в Управлении Федерального казначейства по г. Москве, на счета, открытые победителями конкурса в финансово-кредитных организациях, расположенных на территории Российской</w:t>
      </w:r>
      <w:proofErr w:type="gramEnd"/>
      <w:r>
        <w:t xml:space="preserve"> Федерации.</w:t>
      </w:r>
    </w:p>
    <w:p w:rsidR="007D4C03" w:rsidRDefault="007D4C03">
      <w:pPr>
        <w:pStyle w:val="ConsPlusNormal"/>
        <w:ind w:firstLine="540"/>
        <w:jc w:val="both"/>
      </w:pPr>
      <w:r>
        <w:t xml:space="preserve">6. Взаимодействие Министерства с победителями Конкурса по своевременному представлению документов, указанных в </w:t>
      </w:r>
      <w:hyperlink w:anchor="P516" w:history="1">
        <w:r>
          <w:rPr>
            <w:color w:val="0000FF"/>
          </w:rPr>
          <w:t>пункте 4</w:t>
        </w:r>
      </w:hyperlink>
      <w:r>
        <w:t xml:space="preserve"> настоящего Порядка, обеспечивает Департамент медицинского образования и кадровой политики в здравоохранении.</w:t>
      </w:r>
    </w:p>
    <w:p w:rsidR="007D4C03" w:rsidRDefault="007D4C03">
      <w:pPr>
        <w:pStyle w:val="ConsPlusNormal"/>
        <w:ind w:firstLine="540"/>
        <w:jc w:val="both"/>
      </w:pPr>
      <w:r>
        <w:t>7. Департамент управления делами и кадров Министерства регистрирует в установленном порядке поступившие от победителей Конкурса документы и направляет их в Департамент учетной политики и контроля Министерства для осуществления выплаты денежного поощрения.</w:t>
      </w:r>
    </w:p>
    <w:p w:rsidR="007D4C03" w:rsidRDefault="007D4C03">
      <w:pPr>
        <w:pStyle w:val="ConsPlusNormal"/>
        <w:ind w:firstLine="540"/>
        <w:jc w:val="both"/>
      </w:pPr>
      <w:r>
        <w:t xml:space="preserve">8. </w:t>
      </w:r>
      <w:proofErr w:type="gramStart"/>
      <w:r>
        <w:t xml:space="preserve">Победителям Конкурса в номинациях, предусмотренных </w:t>
      </w:r>
      <w:hyperlink r:id="rId12" w:history="1">
        <w:r>
          <w:rPr>
            <w:color w:val="0000FF"/>
          </w:rPr>
          <w:t>Перечнем</w:t>
        </w:r>
      </w:hyperlink>
      <w:r>
        <w:t xml:space="preserve"> номинаций, по которым проводится Всероссийский конкурс "Лучший специалист со средним медицинским и фармацевтическим образованием", утвержденным постановлением Правительства Российской Федерации от 24 декабря 2014 г. N 1476 "О единовременном денежном поощрении лучших специалистов со средним медицинским и фармацевтическим образованием" ("Собрание </w:t>
      </w:r>
      <w:r>
        <w:lastRenderedPageBreak/>
        <w:t>законодательства Российской Федерации", 2015, N 1, ст. 27) денежное поощрение выплачивается в следующих размерах:</w:t>
      </w:r>
      <w:proofErr w:type="gramEnd"/>
    </w:p>
    <w:p w:rsidR="007D4C03" w:rsidRDefault="007D4C03">
      <w:pPr>
        <w:pStyle w:val="ConsPlusNormal"/>
        <w:ind w:firstLine="540"/>
        <w:jc w:val="both"/>
      </w:pPr>
      <w:r>
        <w:t>250 тыс. рублей - победителям конкурса, занявшим первые места;</w:t>
      </w:r>
    </w:p>
    <w:p w:rsidR="007D4C03" w:rsidRDefault="007D4C03">
      <w:pPr>
        <w:pStyle w:val="ConsPlusNormal"/>
        <w:ind w:firstLine="540"/>
        <w:jc w:val="both"/>
      </w:pPr>
      <w:r>
        <w:t>150 тыс. рублей - победителям конкурса, занявшим вторые места;</w:t>
      </w:r>
    </w:p>
    <w:p w:rsidR="007D4C03" w:rsidRDefault="007D4C03">
      <w:pPr>
        <w:pStyle w:val="ConsPlusNormal"/>
        <w:ind w:firstLine="540"/>
        <w:jc w:val="both"/>
      </w:pPr>
      <w:r>
        <w:t>100 тыс. рублей - победителям конкурса, занявшим третьи места.</w:t>
      </w:r>
    </w:p>
    <w:p w:rsidR="007D4C03" w:rsidRDefault="007D4C03">
      <w:pPr>
        <w:pStyle w:val="ConsPlusNormal"/>
        <w:ind w:firstLine="540"/>
        <w:jc w:val="both"/>
      </w:pPr>
    </w:p>
    <w:p w:rsidR="007D4C03" w:rsidRDefault="007D4C03">
      <w:pPr>
        <w:pStyle w:val="ConsPlusNormal"/>
        <w:ind w:firstLine="540"/>
        <w:jc w:val="both"/>
      </w:pPr>
    </w:p>
    <w:p w:rsidR="007D4C03" w:rsidRDefault="007D4C03">
      <w:pPr>
        <w:pStyle w:val="ConsPlusNormal"/>
        <w:pBdr>
          <w:top w:val="single" w:sz="6" w:space="0" w:color="auto"/>
        </w:pBdr>
        <w:spacing w:before="100" w:after="100"/>
        <w:jc w:val="both"/>
        <w:rPr>
          <w:sz w:val="2"/>
          <w:szCs w:val="2"/>
        </w:rPr>
      </w:pPr>
    </w:p>
    <w:p w:rsidR="00D80EE6" w:rsidRDefault="00D80EE6"/>
    <w:sectPr w:rsidR="00D80EE6" w:rsidSect="00337A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03"/>
    <w:rsid w:val="007D4C03"/>
    <w:rsid w:val="00D80EE6"/>
    <w:rsid w:val="00EC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C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4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4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4C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B46B9451778FEF5F9A6E8C0D7B53D1EE3ED1E0763AEE34D6E8DCBBE57BE39CF04C4D8F7F12C1F8G5i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FB46B9451778FEF5F9A6E8C0D7B53D1EE3ED1E0763AEE34D6E8DCBBE57BE39CF04C4D8F7F12C1F8G5iCN" TargetMode="External"/><Relationship Id="rId12" Type="http://schemas.openxmlformats.org/officeDocument/2006/relationships/hyperlink" Target="consultantplus://offline/ref=2FB46B9451778FEF5F9A6E8C0D7B53D1EE31D0EE753FEE34D6E8DCBBE57BE39CF04C4D8F7F12C1F8G5i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FB46B9451778FEF5F9A6E8C0D7B53D1EE32D7E77639EE34D6E8DCBBE57BE39CF04C4D8F7F12C1FBG5i4N" TargetMode="External"/><Relationship Id="rId11" Type="http://schemas.openxmlformats.org/officeDocument/2006/relationships/hyperlink" Target="consultantplus://offline/ref=2FB46B9451778FEF5F9A6E8C0D7B53D1EE3ED1E0763AEE34D6E8DCBBE57BE39CF04C4D8F7F12C1FBG5iDN" TargetMode="External"/><Relationship Id="rId5" Type="http://schemas.openxmlformats.org/officeDocument/2006/relationships/hyperlink" Target="consultantplus://offline/ref=2FB46B9451778FEF5F9A6E8C0D7B53D1EE3ED1E0763AEE34D6E8DCBBE57BE39CF04C4D8F7F12C1F9G5iBN" TargetMode="External"/><Relationship Id="rId10" Type="http://schemas.openxmlformats.org/officeDocument/2006/relationships/hyperlink" Target="consultantplus://offline/ref=2FB46B9451778FEF5F9A6E8C0D7B53D1EE3ED1E0763AEE34D6E8DCBBE57BE39CF04C4D8F7F12C1F8G5i4N" TargetMode="External"/><Relationship Id="rId4" Type="http://schemas.openxmlformats.org/officeDocument/2006/relationships/webSettings" Target="webSettings.xml"/><Relationship Id="rId9" Type="http://schemas.openxmlformats.org/officeDocument/2006/relationships/hyperlink" Target="consultantplus://offline/ref=2FB46B9451778FEF5F9A6E8C0D7B53D1EE3ED1E0763AEE34D6E8DCBBE57BE39CF04C4D8F7F12C1F8G5i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Хадаковская Наталья Андреевна</dc:creator>
  <cp:lastModifiedBy>Arina</cp:lastModifiedBy>
  <cp:revision>2</cp:revision>
  <dcterms:created xsi:type="dcterms:W3CDTF">2017-06-05T07:29:00Z</dcterms:created>
  <dcterms:modified xsi:type="dcterms:W3CDTF">2017-06-05T07:29:00Z</dcterms:modified>
</cp:coreProperties>
</file>