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12-3/10/П-2728 от 23 апреля 2018 г.</w:t>
      </w:r>
    </w:p>
    <w:p>
      <w:pPr>
        <w:pStyle w:val="Heading2"/>
        <w:rPr/>
      </w:pPr>
      <w:r>
        <w:rPr/>
        <w:t>Органам исполнительной власти субъектов Российской Федерации в сфере социальной защиты населения</w:t>
      </w:r>
    </w:p>
    <w:p>
      <w:pPr>
        <w:pStyle w:val="TextBody"/>
        <w:rPr/>
      </w:pPr>
      <w:r>
        <w:rPr/>
        <w:t xml:space="preserve">Министерство труда и социальной защиты Российской Федерации информирует, что Минздравом России совместно с Минтрудом России, обособленным структурным подразделением федерального государственного бюджетного образовательного учреждения высшего образования «Российский национальный исследовательский медицинский Университет им. Н.И. Пирогова» Министерства здравоохранения Российской Федерации «Российский геронтологический научно-клинический центр», ООО «Желтый крест», общероссийской общественной организацией «Российский красный крест», общероссийской общественной организацией «Российская ассоциация геронтологов и гериатров» разработаны рекомендации по уходу за ослабленными пожилыми людьми (далее - рекомендации). </w:t>
      </w:r>
    </w:p>
    <w:p>
      <w:pPr>
        <w:pStyle w:val="TextBody"/>
        <w:rPr/>
      </w:pPr>
      <w:r>
        <w:rPr/>
        <w:t xml:space="preserve">В данных рекомендациях представлены основные понятия, принципы и методы различных видов ухода, виды заболеваний, ограничивающих жизнедеятельность и способствующих потери самообслуживания граждан, профилактика указанных заболеваний, а также виды помощи, оказываемой людям пожилого возраста. </w:t>
      </w:r>
    </w:p>
    <w:p>
      <w:pPr>
        <w:pStyle w:val="TextBody"/>
        <w:rPr/>
      </w:pPr>
      <w:r>
        <w:rPr/>
        <w:t xml:space="preserve">Также в рекомендациях содержится комплекс знаний и навыков, направленный на реализацию специалистами по уходу персонифицированного подхода, основанного на принципах профессиональной этики, конфиденциальности, гуманности и непрерывности. </w:t>
      </w:r>
    </w:p>
    <w:p>
      <w:pPr>
        <w:pStyle w:val="TextBody"/>
        <w:rPr/>
      </w:pPr>
      <w:r>
        <w:rPr/>
        <w:t xml:space="preserve">Вместе с тем, просим обратить внимание на раздел рекомендаций «Помощь и уход при делирии». В данном разделе представлена информация о помощи в уходе и ориентировке, а также обеспечении комфортной обстановки для граждан пожилого возраста с делирием. </w:t>
      </w:r>
    </w:p>
    <w:p>
      <w:pPr>
        <w:pStyle w:val="TextBody"/>
        <w:rPr/>
      </w:pPr>
      <w:r>
        <w:rPr/>
        <w:t xml:space="preserve">Кроме того отмечаем, что данные рекомендации необходимо использовать пилотным регионам по созданию системы долговременного ухода за гражданами пожилого возраста и инвалидами, включающей сбалансированные социальное обслуживание и медицинскую помощь на дому, в полустационарной и стационарной форме с привлечением патронажной службы и сиделок, а также по поддержке семейного ухода (подпункты «в», «г» пункта 3 перечня поручений Президента Российской Федерации от 23 августа 2017 г. № Пр-1650) при организации взаимодействия организаций социального обслуживания и медицинских организаций в целях передачи информации о состоянии граждан пожилого возраста. </w:t>
      </w:r>
    </w:p>
    <w:p>
      <w:pPr>
        <w:pStyle w:val="TextBody"/>
        <w:rPr/>
      </w:pPr>
      <w:r>
        <w:rPr/>
        <w:t xml:space="preserve">Одновременно сообщаем, что рекомендации размещены на официальном сайте Минтруда России </w:t>
      </w:r>
      <w:hyperlink r:id="rId2">
        <w:r>
          <w:rPr>
            <w:rStyle w:val="InternetLink"/>
          </w:rPr>
          <w:t>www.rosmintrud.ru</w:t>
        </w:r>
      </w:hyperlink>
      <w:r>
        <w:rPr/>
        <w:t xml:space="preserve"> в разделе «Социальное обслуживание», подразделе «Информационно-аналитические материалы». </w:t>
      </w:r>
    </w:p>
    <w:p>
      <w:pPr>
        <w:pStyle w:val="TextBody"/>
        <w:rPr/>
      </w:pPr>
      <w:r>
        <w:rPr>
          <w:rStyle w:val="StrongEmphasis"/>
        </w:rPr>
        <w:t>Первый заместитель Министра</w:t>
      </w:r>
    </w:p>
    <w:p>
      <w:pPr>
        <w:pStyle w:val="TextBody"/>
        <w:rPr/>
      </w:pPr>
      <w:r>
        <w:rPr>
          <w:rStyle w:val="StrongEmphasis"/>
        </w:rPr>
        <w:t xml:space="preserve">труда и социальной защиты </w:t>
      </w:r>
    </w:p>
    <w:p>
      <w:pPr>
        <w:pStyle w:val="TextBody"/>
        <w:rPr/>
      </w:pPr>
      <w:r>
        <w:rPr>
          <w:rStyle w:val="StrongEmphasis"/>
        </w:rPr>
        <w:t xml:space="preserve">Российской Федерации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